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A809C" w14:textId="0687C57C" w:rsidR="00373004" w:rsidRPr="006707AB" w:rsidRDefault="00373004" w:rsidP="00373004">
      <w:pPr>
        <w:spacing w:before="240" w:after="240" w:line="360" w:lineRule="auto"/>
        <w:jc w:val="both"/>
        <w:rPr>
          <w:rFonts w:ascii="Palatino Linotype" w:hAnsi="Palatino Linotype" w:cs="Arial"/>
        </w:rPr>
      </w:pPr>
      <w:r w:rsidRPr="006707AB">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6707AB">
        <w:rPr>
          <w:rStyle w:val="normaltextrun"/>
          <w:rFonts w:ascii="Palatino Linotype" w:hAnsi="Palatino Linotype" w:cs="Arial"/>
        </w:rPr>
        <w:t>,</w:t>
      </w:r>
      <w:r w:rsidR="006F1D2A" w:rsidRPr="006707AB">
        <w:rPr>
          <w:rStyle w:val="apple-converted-space"/>
          <w:rFonts w:ascii="Palatino Linotype" w:hAnsi="Palatino Linotype" w:cs="Arial"/>
        </w:rPr>
        <w:t xml:space="preserve"> de </w:t>
      </w:r>
      <w:r w:rsidR="002C1071" w:rsidRPr="006707AB">
        <w:rPr>
          <w:rStyle w:val="apple-converted-space"/>
          <w:rFonts w:ascii="Palatino Linotype" w:hAnsi="Palatino Linotype" w:cs="Arial"/>
        </w:rPr>
        <w:t xml:space="preserve">cuatro </w:t>
      </w:r>
      <w:r w:rsidRPr="006707AB">
        <w:rPr>
          <w:rStyle w:val="normaltextrun"/>
          <w:rFonts w:ascii="Palatino Linotype" w:hAnsi="Palatino Linotype" w:cs="Arial"/>
        </w:rPr>
        <w:t>de</w:t>
      </w:r>
      <w:r w:rsidR="006F1D2A" w:rsidRPr="006707AB">
        <w:rPr>
          <w:rStyle w:val="apple-converted-space"/>
          <w:rFonts w:ascii="Palatino Linotype" w:hAnsi="Palatino Linotype" w:cs="Arial"/>
        </w:rPr>
        <w:t xml:space="preserve"> </w:t>
      </w:r>
      <w:r w:rsidR="002C1071" w:rsidRPr="006707AB">
        <w:rPr>
          <w:rStyle w:val="apple-converted-space"/>
          <w:rFonts w:ascii="Palatino Linotype" w:hAnsi="Palatino Linotype" w:cs="Arial"/>
        </w:rPr>
        <w:t xml:space="preserve">diciembre </w:t>
      </w:r>
      <w:r w:rsidRPr="006707AB">
        <w:rPr>
          <w:rStyle w:val="normaltextrun"/>
          <w:rFonts w:ascii="Palatino Linotype" w:hAnsi="Palatino Linotype" w:cs="Arial"/>
        </w:rPr>
        <w:t xml:space="preserve">de dos mil </w:t>
      </w:r>
      <w:r w:rsidR="00251B17" w:rsidRPr="006707AB">
        <w:rPr>
          <w:rStyle w:val="normaltextrun"/>
          <w:rFonts w:ascii="Palatino Linotype" w:hAnsi="Palatino Linotype" w:cs="Arial"/>
        </w:rPr>
        <w:t>dieciocho</w:t>
      </w:r>
      <w:r w:rsidRPr="006707AB">
        <w:rPr>
          <w:rStyle w:val="normaltextrun"/>
          <w:rFonts w:ascii="Palatino Linotype" w:hAnsi="Palatino Linotype" w:cs="Arial"/>
        </w:rPr>
        <w:t>.</w:t>
      </w:r>
    </w:p>
    <w:p w14:paraId="6F849665" w14:textId="6B0C88F6" w:rsidR="00373004" w:rsidRPr="006707AB" w:rsidRDefault="00AB0FC2" w:rsidP="00373004">
      <w:pPr>
        <w:spacing w:before="240" w:after="240" w:line="360" w:lineRule="auto"/>
        <w:jc w:val="both"/>
        <w:rPr>
          <w:rFonts w:ascii="Palatino Linotype" w:hAnsi="Palatino Linotype" w:cs="Arial"/>
        </w:rPr>
      </w:pPr>
      <w:r w:rsidRPr="006707AB">
        <w:rPr>
          <w:rFonts w:ascii="Palatino Linotype" w:hAnsi="Palatino Linotype" w:cs="Arial"/>
          <w:b/>
        </w:rPr>
        <w:t>VISTOS</w:t>
      </w:r>
      <w:r w:rsidR="004C33BE" w:rsidRPr="006707AB">
        <w:rPr>
          <w:rFonts w:ascii="Palatino Linotype" w:hAnsi="Palatino Linotype" w:cs="Arial"/>
        </w:rPr>
        <w:t xml:space="preserve"> los</w:t>
      </w:r>
      <w:r w:rsidR="00373004" w:rsidRPr="006707AB">
        <w:rPr>
          <w:rFonts w:ascii="Palatino Linotype" w:hAnsi="Palatino Linotype" w:cs="Arial"/>
        </w:rPr>
        <w:t xml:space="preserve"> expediente</w:t>
      </w:r>
      <w:r w:rsidR="004C33BE" w:rsidRPr="006707AB">
        <w:rPr>
          <w:rFonts w:ascii="Palatino Linotype" w:hAnsi="Palatino Linotype" w:cs="Arial"/>
        </w:rPr>
        <w:t>s</w:t>
      </w:r>
      <w:r w:rsidR="00373004" w:rsidRPr="006707AB">
        <w:rPr>
          <w:rFonts w:ascii="Palatino Linotype" w:hAnsi="Palatino Linotype" w:cs="Arial"/>
        </w:rPr>
        <w:t xml:space="preserve"> </w:t>
      </w:r>
      <w:r w:rsidRPr="006707AB">
        <w:rPr>
          <w:rFonts w:ascii="Palatino Linotype" w:hAnsi="Palatino Linotype" w:cs="Arial"/>
        </w:rPr>
        <w:t xml:space="preserve">formados con motivo de los recursos de revisión </w:t>
      </w:r>
      <w:r w:rsidR="00A809B7" w:rsidRPr="006707AB">
        <w:rPr>
          <w:rFonts w:ascii="Palatino Linotype" w:hAnsi="Palatino Linotype" w:cs="Arial"/>
          <w:b/>
          <w:bCs/>
        </w:rPr>
        <w:t>0</w:t>
      </w:r>
      <w:r w:rsidR="00D015C6" w:rsidRPr="006707AB">
        <w:rPr>
          <w:rFonts w:ascii="Palatino Linotype" w:hAnsi="Palatino Linotype" w:cs="Arial"/>
          <w:b/>
          <w:bCs/>
        </w:rPr>
        <w:t>3584</w:t>
      </w:r>
      <w:r w:rsidR="006275DD" w:rsidRPr="006707AB">
        <w:rPr>
          <w:rFonts w:ascii="Palatino Linotype" w:hAnsi="Palatino Linotype" w:cs="Arial"/>
          <w:b/>
          <w:bCs/>
        </w:rPr>
        <w:t>/INFOEM/IP/RR/201</w:t>
      </w:r>
      <w:r w:rsidR="006F1D2A" w:rsidRPr="006707AB">
        <w:rPr>
          <w:rFonts w:ascii="Palatino Linotype" w:hAnsi="Palatino Linotype" w:cs="Arial"/>
          <w:b/>
          <w:bCs/>
        </w:rPr>
        <w:t xml:space="preserve">8, </w:t>
      </w:r>
      <w:r w:rsidR="00A809B7" w:rsidRPr="006707AB">
        <w:rPr>
          <w:rFonts w:ascii="Palatino Linotype" w:hAnsi="Palatino Linotype" w:cs="Arial"/>
          <w:b/>
          <w:bCs/>
        </w:rPr>
        <w:t>0</w:t>
      </w:r>
      <w:r w:rsidR="00D015C6" w:rsidRPr="006707AB">
        <w:rPr>
          <w:rFonts w:ascii="Palatino Linotype" w:hAnsi="Palatino Linotype" w:cs="Arial"/>
          <w:b/>
          <w:bCs/>
        </w:rPr>
        <w:t>3585</w:t>
      </w:r>
      <w:r w:rsidR="006275DD" w:rsidRPr="006707AB">
        <w:rPr>
          <w:rFonts w:ascii="Palatino Linotype" w:hAnsi="Palatino Linotype" w:cs="Arial"/>
          <w:b/>
          <w:bCs/>
        </w:rPr>
        <w:t>/INFOEM/IP/RR/201</w:t>
      </w:r>
      <w:r w:rsidR="006F1D2A" w:rsidRPr="006707AB">
        <w:rPr>
          <w:rFonts w:ascii="Palatino Linotype" w:hAnsi="Palatino Linotype" w:cs="Arial"/>
          <w:b/>
          <w:bCs/>
        </w:rPr>
        <w:t xml:space="preserve">8, </w:t>
      </w:r>
      <w:r w:rsidR="00A809B7" w:rsidRPr="006707AB">
        <w:rPr>
          <w:rFonts w:ascii="Palatino Linotype" w:hAnsi="Palatino Linotype" w:cs="Arial"/>
          <w:b/>
          <w:bCs/>
        </w:rPr>
        <w:t>0</w:t>
      </w:r>
      <w:r w:rsidR="00D015C6" w:rsidRPr="006707AB">
        <w:rPr>
          <w:rFonts w:ascii="Palatino Linotype" w:hAnsi="Palatino Linotype" w:cs="Arial"/>
          <w:b/>
          <w:bCs/>
        </w:rPr>
        <w:t>3586</w:t>
      </w:r>
      <w:r w:rsidR="00D303BD" w:rsidRPr="006707AB">
        <w:rPr>
          <w:rFonts w:ascii="Palatino Linotype" w:hAnsi="Palatino Linotype" w:cs="Arial"/>
          <w:b/>
          <w:bCs/>
        </w:rPr>
        <w:t>/INFOEM/IP</w:t>
      </w:r>
      <w:r w:rsidR="004515B0" w:rsidRPr="006707AB">
        <w:rPr>
          <w:rFonts w:ascii="Palatino Linotype" w:hAnsi="Palatino Linotype" w:cs="Arial"/>
          <w:b/>
          <w:bCs/>
        </w:rPr>
        <w:t>/RR/201</w:t>
      </w:r>
      <w:r w:rsidR="004C33BE" w:rsidRPr="006707AB">
        <w:rPr>
          <w:rFonts w:ascii="Palatino Linotype" w:hAnsi="Palatino Linotype" w:cs="Arial"/>
          <w:b/>
          <w:bCs/>
        </w:rPr>
        <w:t>8</w:t>
      </w:r>
      <w:r w:rsidR="00A809B7" w:rsidRPr="006707AB">
        <w:rPr>
          <w:rFonts w:ascii="Palatino Linotype" w:hAnsi="Palatino Linotype" w:cs="Arial"/>
          <w:b/>
          <w:bCs/>
        </w:rPr>
        <w:t>, 0</w:t>
      </w:r>
      <w:r w:rsidR="00D015C6" w:rsidRPr="006707AB">
        <w:rPr>
          <w:rFonts w:ascii="Palatino Linotype" w:hAnsi="Palatino Linotype" w:cs="Arial"/>
          <w:b/>
          <w:bCs/>
        </w:rPr>
        <w:t>3587</w:t>
      </w:r>
      <w:r w:rsidR="00A809B7" w:rsidRPr="006707AB">
        <w:rPr>
          <w:rFonts w:ascii="Palatino Linotype" w:hAnsi="Palatino Linotype" w:cs="Arial"/>
          <w:b/>
          <w:bCs/>
        </w:rPr>
        <w:t>/INFOEM/IP/RR/2018, 0</w:t>
      </w:r>
      <w:r w:rsidR="00D015C6" w:rsidRPr="006707AB">
        <w:rPr>
          <w:rFonts w:ascii="Palatino Linotype" w:hAnsi="Palatino Linotype" w:cs="Arial"/>
          <w:b/>
          <w:bCs/>
        </w:rPr>
        <w:t>3588</w:t>
      </w:r>
      <w:r w:rsidR="00A809B7" w:rsidRPr="006707AB">
        <w:rPr>
          <w:rFonts w:ascii="Palatino Linotype" w:hAnsi="Palatino Linotype" w:cs="Arial"/>
          <w:b/>
          <w:bCs/>
        </w:rPr>
        <w:t>/INFOEM/IP/RR/2018, 0</w:t>
      </w:r>
      <w:r w:rsidR="00D015C6" w:rsidRPr="006707AB">
        <w:rPr>
          <w:rFonts w:ascii="Palatino Linotype" w:hAnsi="Palatino Linotype" w:cs="Arial"/>
          <w:b/>
          <w:bCs/>
        </w:rPr>
        <w:t>3589</w:t>
      </w:r>
      <w:r w:rsidR="00A809B7" w:rsidRPr="006707AB">
        <w:rPr>
          <w:rFonts w:ascii="Palatino Linotype" w:hAnsi="Palatino Linotype" w:cs="Arial"/>
          <w:b/>
          <w:bCs/>
        </w:rPr>
        <w:t>/INFOEM/IP/RR/2018</w:t>
      </w:r>
      <w:r w:rsidR="00D015C6" w:rsidRPr="006707AB">
        <w:rPr>
          <w:rFonts w:ascii="Palatino Linotype" w:hAnsi="Palatino Linotype" w:cs="Arial"/>
          <w:b/>
          <w:bCs/>
        </w:rPr>
        <w:t>, 03590/INFOEM/IP/RR/2018, 03591/INFOEM/IP/RR/2018, 03592/INFOEM/IP/RR/2018, 03593/INFOEM/IP/RR/2018</w:t>
      </w:r>
      <w:r w:rsidR="003330AD" w:rsidRPr="006707AB">
        <w:rPr>
          <w:rFonts w:ascii="Palatino Linotype" w:hAnsi="Palatino Linotype" w:cs="Arial"/>
          <w:b/>
          <w:bCs/>
        </w:rPr>
        <w:t xml:space="preserve">, </w:t>
      </w:r>
      <w:r w:rsidR="00A809B7" w:rsidRPr="006707AB">
        <w:rPr>
          <w:rFonts w:ascii="Palatino Linotype" w:hAnsi="Palatino Linotype" w:cs="Arial"/>
          <w:b/>
          <w:bCs/>
        </w:rPr>
        <w:t>0</w:t>
      </w:r>
      <w:r w:rsidR="00D015C6" w:rsidRPr="006707AB">
        <w:rPr>
          <w:rFonts w:ascii="Palatino Linotype" w:hAnsi="Palatino Linotype" w:cs="Arial"/>
          <w:b/>
          <w:bCs/>
        </w:rPr>
        <w:t>3594</w:t>
      </w:r>
      <w:r w:rsidR="00A809B7" w:rsidRPr="006707AB">
        <w:rPr>
          <w:rFonts w:ascii="Palatino Linotype" w:hAnsi="Palatino Linotype" w:cs="Arial"/>
          <w:b/>
          <w:bCs/>
        </w:rPr>
        <w:t>/INFOEM/IP/RR/2018</w:t>
      </w:r>
      <w:r w:rsidR="003330AD" w:rsidRPr="006707AB">
        <w:rPr>
          <w:rFonts w:ascii="Palatino Linotype" w:hAnsi="Palatino Linotype" w:cs="Arial"/>
          <w:b/>
          <w:bCs/>
        </w:rPr>
        <w:t>, 03595/INFOEM/IP/RR/208, 03596/INFOEM/IP/RR/2018</w:t>
      </w:r>
      <w:r w:rsidR="004C33BE" w:rsidRPr="006707AB">
        <w:rPr>
          <w:rFonts w:ascii="Palatino Linotype" w:hAnsi="Palatino Linotype" w:cs="Arial"/>
          <w:b/>
          <w:bCs/>
        </w:rPr>
        <w:t xml:space="preserve"> </w:t>
      </w:r>
      <w:r w:rsidR="00DA2E8A" w:rsidRPr="006707AB">
        <w:rPr>
          <w:rFonts w:ascii="Palatino Linotype" w:hAnsi="Palatino Linotype" w:cs="Arial"/>
          <w:bCs/>
        </w:rPr>
        <w:t>acumulados</w:t>
      </w:r>
      <w:r w:rsidR="00373004" w:rsidRPr="006707AB">
        <w:rPr>
          <w:rFonts w:ascii="Palatino Linotype" w:hAnsi="Palatino Linotype" w:cs="Arial"/>
        </w:rPr>
        <w:t>, interpuesto</w:t>
      </w:r>
      <w:r w:rsidR="004C33BE" w:rsidRPr="006707AB">
        <w:rPr>
          <w:rFonts w:ascii="Palatino Linotype" w:hAnsi="Palatino Linotype" w:cs="Arial"/>
        </w:rPr>
        <w:t>s</w:t>
      </w:r>
      <w:r w:rsidR="00373004" w:rsidRPr="006707AB">
        <w:rPr>
          <w:rFonts w:ascii="Palatino Linotype" w:hAnsi="Palatino Linotype" w:cs="Arial"/>
        </w:rPr>
        <w:t xml:space="preserve"> por </w:t>
      </w:r>
      <w:r w:rsidR="00AB22BF" w:rsidRPr="00C80BCF">
        <w:rPr>
          <w:rFonts w:ascii="Palatino Linotype" w:hAnsi="Palatino Linotype" w:cs="Arial"/>
          <w:b/>
          <w:highlight w:val="black"/>
        </w:rPr>
        <w:t>XXXX XXXXXX XXXXXX</w:t>
      </w:r>
      <w:r w:rsidR="00373004" w:rsidRPr="006707AB">
        <w:rPr>
          <w:rFonts w:ascii="Palatino Linotype" w:hAnsi="Palatino Linotype" w:cs="Arial"/>
        </w:rPr>
        <w:t xml:space="preserve">, en lo sucesivo </w:t>
      </w:r>
      <w:r w:rsidR="00EF05EE" w:rsidRPr="006707AB">
        <w:rPr>
          <w:rFonts w:ascii="Palatino Linotype" w:hAnsi="Palatino Linotype" w:cs="Arial"/>
        </w:rPr>
        <w:t xml:space="preserve">el </w:t>
      </w:r>
      <w:r w:rsidR="00EF05EE" w:rsidRPr="006707AB">
        <w:rPr>
          <w:rFonts w:ascii="Palatino Linotype" w:hAnsi="Palatino Linotype" w:cs="Arial"/>
          <w:b/>
        </w:rPr>
        <w:t>RECURRENTE</w:t>
      </w:r>
      <w:r w:rsidRPr="006707AB">
        <w:rPr>
          <w:rFonts w:ascii="Palatino Linotype" w:hAnsi="Palatino Linotype" w:cs="Arial"/>
          <w:b/>
        </w:rPr>
        <w:t xml:space="preserve"> </w:t>
      </w:r>
      <w:r w:rsidR="00373004" w:rsidRPr="006707AB">
        <w:rPr>
          <w:rFonts w:ascii="Palatino Linotype" w:hAnsi="Palatino Linotype" w:cs="Arial"/>
        </w:rPr>
        <w:t>en contra de</w:t>
      </w:r>
      <w:r w:rsidRPr="006707AB">
        <w:rPr>
          <w:rFonts w:ascii="Palatino Linotype" w:hAnsi="Palatino Linotype" w:cs="Arial"/>
        </w:rPr>
        <w:t xml:space="preserve"> las respuestas emitidas por </w:t>
      </w:r>
      <w:r w:rsidR="00373004" w:rsidRPr="006707AB">
        <w:rPr>
          <w:rFonts w:ascii="Palatino Linotype" w:hAnsi="Palatino Linotype" w:cs="Arial"/>
        </w:rPr>
        <w:t>l</w:t>
      </w:r>
      <w:r w:rsidR="00DA2E8A" w:rsidRPr="006707AB">
        <w:rPr>
          <w:rFonts w:ascii="Palatino Linotype" w:hAnsi="Palatino Linotype" w:cs="Arial"/>
        </w:rPr>
        <w:t>a</w:t>
      </w:r>
      <w:r w:rsidR="00373004" w:rsidRPr="006707AB">
        <w:rPr>
          <w:rFonts w:ascii="Palatino Linotype" w:hAnsi="Palatino Linotype" w:cs="Arial"/>
        </w:rPr>
        <w:t xml:space="preserve"> </w:t>
      </w:r>
      <w:r w:rsidR="00DA2E8A" w:rsidRPr="006707AB">
        <w:rPr>
          <w:rFonts w:ascii="Palatino Linotype" w:hAnsi="Palatino Linotype" w:cs="Arial"/>
          <w:b/>
        </w:rPr>
        <w:t>Universidad Politécnica del Valle de Toluca</w:t>
      </w:r>
      <w:r w:rsidR="00373004" w:rsidRPr="006707AB">
        <w:rPr>
          <w:rFonts w:ascii="Palatino Linotype" w:hAnsi="Palatino Linotype" w:cs="Arial"/>
        </w:rPr>
        <w:t xml:space="preserve">, en lo sucesivo el </w:t>
      </w:r>
      <w:r w:rsidR="00EF05EE" w:rsidRPr="006707AB">
        <w:rPr>
          <w:rFonts w:ascii="Palatino Linotype" w:hAnsi="Palatino Linotype" w:cs="Arial"/>
          <w:b/>
        </w:rPr>
        <w:t xml:space="preserve">SUJETO OBLIGADO, </w:t>
      </w:r>
      <w:r w:rsidR="00373004" w:rsidRPr="006707AB">
        <w:rPr>
          <w:rFonts w:ascii="Palatino Linotype" w:hAnsi="Palatino Linotype" w:cs="Arial"/>
        </w:rPr>
        <w:t>se procede a dictar la pres</w:t>
      </w:r>
      <w:r w:rsidRPr="006707AB">
        <w:rPr>
          <w:rFonts w:ascii="Palatino Linotype" w:hAnsi="Palatino Linotype" w:cs="Arial"/>
        </w:rPr>
        <w:t xml:space="preserve">ente resolución, con base en los </w:t>
      </w:r>
      <w:r w:rsidR="00373004" w:rsidRPr="006707AB">
        <w:rPr>
          <w:rFonts w:ascii="Palatino Linotype" w:hAnsi="Palatino Linotype" w:cs="Arial"/>
        </w:rPr>
        <w:t>siguiente</w:t>
      </w:r>
      <w:r w:rsidRPr="006707AB">
        <w:rPr>
          <w:rFonts w:ascii="Palatino Linotype" w:hAnsi="Palatino Linotype" w:cs="Arial"/>
        </w:rPr>
        <w:t>s</w:t>
      </w:r>
      <w:r w:rsidR="00373004" w:rsidRPr="006707AB">
        <w:rPr>
          <w:rFonts w:ascii="Palatino Linotype" w:hAnsi="Palatino Linotype" w:cs="Arial"/>
        </w:rPr>
        <w:t>:</w:t>
      </w:r>
    </w:p>
    <w:p w14:paraId="4C8A8399" w14:textId="4187311F" w:rsidR="00373004" w:rsidRPr="006707AB" w:rsidRDefault="00373004" w:rsidP="00AB0FC2">
      <w:pPr>
        <w:spacing w:before="240" w:after="240" w:line="360" w:lineRule="auto"/>
        <w:ind w:left="360"/>
        <w:contextualSpacing/>
        <w:jc w:val="center"/>
        <w:rPr>
          <w:rFonts w:ascii="Palatino Linotype" w:hAnsi="Palatino Linotype" w:cs="Arial"/>
          <w:b/>
        </w:rPr>
      </w:pPr>
      <w:r w:rsidRPr="006707AB">
        <w:rPr>
          <w:rFonts w:ascii="Palatino Linotype" w:hAnsi="Palatino Linotype" w:cs="Arial"/>
          <w:b/>
        </w:rPr>
        <w:t>A N T E C E D E N T E S</w:t>
      </w:r>
    </w:p>
    <w:p w14:paraId="78E7556D" w14:textId="62DDB434" w:rsidR="00373004" w:rsidRPr="006707AB" w:rsidRDefault="00373004" w:rsidP="00373004">
      <w:pPr>
        <w:spacing w:before="240" w:after="240" w:line="360" w:lineRule="auto"/>
        <w:jc w:val="both"/>
        <w:rPr>
          <w:rFonts w:ascii="Palatino Linotype" w:hAnsi="Palatino Linotype" w:cs="Arial"/>
          <w:b/>
        </w:rPr>
      </w:pPr>
      <w:r w:rsidRPr="006707AB">
        <w:rPr>
          <w:rFonts w:ascii="Palatino Linotype" w:hAnsi="Palatino Linotype" w:cs="Arial"/>
          <w:b/>
          <w:sz w:val="28"/>
          <w:szCs w:val="28"/>
        </w:rPr>
        <w:t>1. Solicitud</w:t>
      </w:r>
      <w:r w:rsidR="004C33BE" w:rsidRPr="006707AB">
        <w:rPr>
          <w:rFonts w:ascii="Palatino Linotype" w:hAnsi="Palatino Linotype" w:cs="Arial"/>
          <w:b/>
          <w:sz w:val="28"/>
          <w:szCs w:val="28"/>
        </w:rPr>
        <w:t>es</w:t>
      </w:r>
      <w:r w:rsidRPr="006707AB">
        <w:rPr>
          <w:rFonts w:ascii="Palatino Linotype" w:hAnsi="Palatino Linotype" w:cs="Arial"/>
          <w:b/>
          <w:sz w:val="28"/>
          <w:szCs w:val="28"/>
        </w:rPr>
        <w:t xml:space="preserve"> de acceso a </w:t>
      </w:r>
      <w:r w:rsidR="00D303BD" w:rsidRPr="006707AB">
        <w:rPr>
          <w:rFonts w:ascii="Palatino Linotype" w:hAnsi="Palatino Linotype" w:cs="Arial"/>
          <w:b/>
          <w:sz w:val="28"/>
          <w:szCs w:val="28"/>
        </w:rPr>
        <w:t>la información pública</w:t>
      </w:r>
      <w:r w:rsidRPr="006707AB">
        <w:rPr>
          <w:rFonts w:ascii="Palatino Linotype" w:hAnsi="Palatino Linotype" w:cs="Arial"/>
          <w:b/>
        </w:rPr>
        <w:t xml:space="preserve">. </w:t>
      </w:r>
      <w:r w:rsidR="00AB0FC2" w:rsidRPr="006707AB">
        <w:rPr>
          <w:rFonts w:ascii="Palatino Linotype" w:hAnsi="Palatino Linotype" w:cs="Arial"/>
        </w:rPr>
        <w:t xml:space="preserve">En </w:t>
      </w:r>
      <w:r w:rsidRPr="006707AB">
        <w:rPr>
          <w:rFonts w:ascii="Palatino Linotype" w:hAnsi="Palatino Linotype" w:cs="Arial"/>
        </w:rPr>
        <w:t xml:space="preserve">fecha </w:t>
      </w:r>
      <w:r w:rsidR="00F125FB" w:rsidRPr="006707AB">
        <w:rPr>
          <w:rFonts w:ascii="Palatino Linotype" w:hAnsi="Palatino Linotype" w:cs="Arial"/>
          <w:b/>
        </w:rPr>
        <w:t>veintidós</w:t>
      </w:r>
      <w:r w:rsidR="006F1D2A" w:rsidRPr="006707AB">
        <w:rPr>
          <w:rFonts w:ascii="Palatino Linotype" w:hAnsi="Palatino Linotype" w:cs="Arial"/>
          <w:b/>
        </w:rPr>
        <w:t xml:space="preserve"> de </w:t>
      </w:r>
      <w:r w:rsidR="00F125FB" w:rsidRPr="006707AB">
        <w:rPr>
          <w:rFonts w:ascii="Palatino Linotype" w:hAnsi="Palatino Linotype" w:cs="Arial"/>
          <w:b/>
        </w:rPr>
        <w:t>agosto</w:t>
      </w:r>
      <w:r w:rsidR="00385D0E" w:rsidRPr="006707AB">
        <w:rPr>
          <w:rFonts w:ascii="Palatino Linotype" w:hAnsi="Palatino Linotype" w:cs="Arial"/>
          <w:b/>
        </w:rPr>
        <w:t xml:space="preserve"> </w:t>
      </w:r>
      <w:r w:rsidR="00231A75" w:rsidRPr="006707AB">
        <w:rPr>
          <w:rFonts w:ascii="Palatino Linotype" w:hAnsi="Palatino Linotype" w:cs="Arial"/>
          <w:b/>
        </w:rPr>
        <w:t xml:space="preserve">del año </w:t>
      </w:r>
      <w:r w:rsidRPr="006707AB">
        <w:rPr>
          <w:rFonts w:ascii="Palatino Linotype" w:hAnsi="Palatino Linotype" w:cs="Arial"/>
          <w:b/>
        </w:rPr>
        <w:t xml:space="preserve">dos mil </w:t>
      </w:r>
      <w:r w:rsidR="004C33BE" w:rsidRPr="006707AB">
        <w:rPr>
          <w:rFonts w:ascii="Palatino Linotype" w:hAnsi="Palatino Linotype" w:cs="Arial"/>
          <w:b/>
        </w:rPr>
        <w:t>dieciocho</w:t>
      </w:r>
      <w:r w:rsidR="00A64FD5" w:rsidRPr="006707AB">
        <w:rPr>
          <w:rFonts w:ascii="Palatino Linotype" w:hAnsi="Palatino Linotype" w:cs="Arial"/>
        </w:rPr>
        <w:t xml:space="preserve">, </w:t>
      </w:r>
      <w:r w:rsidR="00AB0FC2" w:rsidRPr="006707AB">
        <w:rPr>
          <w:rFonts w:ascii="Palatino Linotype" w:hAnsi="Palatino Linotype" w:cs="Arial"/>
        </w:rPr>
        <w:t xml:space="preserve">el </w:t>
      </w:r>
      <w:r w:rsidR="00EF05EE" w:rsidRPr="006707AB">
        <w:rPr>
          <w:rFonts w:ascii="Palatino Linotype" w:hAnsi="Palatino Linotype" w:cs="Arial"/>
          <w:b/>
        </w:rPr>
        <w:t xml:space="preserve">RECURRENTE </w:t>
      </w:r>
      <w:r w:rsidRPr="006707AB">
        <w:rPr>
          <w:rFonts w:ascii="Palatino Linotype" w:hAnsi="Palatino Linotype" w:cs="Arial"/>
        </w:rPr>
        <w:t>formuló solicitud</w:t>
      </w:r>
      <w:r w:rsidR="004C33BE" w:rsidRPr="006707AB">
        <w:rPr>
          <w:rFonts w:ascii="Palatino Linotype" w:hAnsi="Palatino Linotype" w:cs="Arial"/>
        </w:rPr>
        <w:t>es</w:t>
      </w:r>
      <w:r w:rsidRPr="006707AB">
        <w:rPr>
          <w:rFonts w:ascii="Palatino Linotype" w:hAnsi="Palatino Linotype" w:cs="Arial"/>
        </w:rPr>
        <w:t xml:space="preserve"> de acceso a </w:t>
      </w:r>
      <w:r w:rsidR="00D303BD" w:rsidRPr="006707AB">
        <w:rPr>
          <w:rFonts w:ascii="Palatino Linotype" w:hAnsi="Palatino Linotype" w:cs="Arial"/>
        </w:rPr>
        <w:t>la información pública</w:t>
      </w:r>
      <w:r w:rsidRPr="006707AB">
        <w:rPr>
          <w:rFonts w:ascii="Palatino Linotype" w:hAnsi="Palatino Linotype" w:cs="Arial"/>
        </w:rPr>
        <w:t xml:space="preserve"> al </w:t>
      </w:r>
      <w:r w:rsidR="00EF05EE" w:rsidRPr="006707AB">
        <w:rPr>
          <w:rFonts w:ascii="Palatino Linotype" w:hAnsi="Palatino Linotype" w:cs="Arial"/>
          <w:b/>
        </w:rPr>
        <w:t>SUJETO OBLIGADO</w:t>
      </w:r>
      <w:r w:rsidRPr="006707AB">
        <w:rPr>
          <w:rFonts w:ascii="Palatino Linotype" w:hAnsi="Palatino Linotype" w:cs="Arial"/>
        </w:rPr>
        <w:t xml:space="preserve"> a través del Sistema de Acceso a la Información Mexiquense, en adelante </w:t>
      </w:r>
      <w:r w:rsidRPr="006707AB">
        <w:rPr>
          <w:rFonts w:ascii="Palatino Linotype" w:hAnsi="Palatino Linotype" w:cs="Arial"/>
          <w:b/>
        </w:rPr>
        <w:t>SAIMEX,</w:t>
      </w:r>
      <w:r w:rsidR="006F1D2A" w:rsidRPr="006707AB">
        <w:rPr>
          <w:rFonts w:ascii="Palatino Linotype" w:hAnsi="Palatino Linotype" w:cs="Arial"/>
        </w:rPr>
        <w:t xml:space="preserve"> </w:t>
      </w:r>
      <w:r w:rsidRPr="006707AB">
        <w:rPr>
          <w:rFonts w:ascii="Palatino Linotype" w:hAnsi="Palatino Linotype" w:cs="Arial"/>
        </w:rPr>
        <w:t>requiri</w:t>
      </w:r>
      <w:r w:rsidR="00AB0FC2" w:rsidRPr="006707AB">
        <w:rPr>
          <w:rFonts w:ascii="Palatino Linotype" w:hAnsi="Palatino Linotype" w:cs="Arial"/>
        </w:rPr>
        <w:t xml:space="preserve">endo </w:t>
      </w:r>
      <w:r w:rsidRPr="006707AB">
        <w:rPr>
          <w:rFonts w:ascii="Palatino Linotype" w:hAnsi="Palatino Linotype" w:cs="Arial"/>
        </w:rPr>
        <w:t>lo siguiente:</w:t>
      </w:r>
    </w:p>
    <w:p w14:paraId="6BA6BF12" w14:textId="19B78710" w:rsidR="006F1D2A" w:rsidRPr="006707AB" w:rsidRDefault="006F1D2A" w:rsidP="006F1D2A">
      <w:pPr>
        <w:spacing w:before="240" w:after="240" w:line="360" w:lineRule="auto"/>
        <w:jc w:val="both"/>
        <w:rPr>
          <w:rFonts w:ascii="Palatino Linotype" w:hAnsi="Palatino Linotype"/>
          <w:b/>
          <w:lang w:val="es-ES_tradnl"/>
        </w:rPr>
      </w:pPr>
      <w:r w:rsidRPr="006707AB">
        <w:rPr>
          <w:rFonts w:ascii="Palatino Linotype" w:hAnsi="Palatino Linotype" w:cs="Arial"/>
          <w:b/>
        </w:rPr>
        <w:t xml:space="preserve">Solicitud </w:t>
      </w:r>
      <w:r w:rsidR="00A809B7" w:rsidRPr="006707AB">
        <w:rPr>
          <w:rFonts w:ascii="Palatino Linotype" w:hAnsi="Palatino Linotype"/>
          <w:b/>
          <w:lang w:val="es-ES_tradnl"/>
        </w:rPr>
        <w:t>00</w:t>
      </w:r>
      <w:r w:rsidR="00F125FB" w:rsidRPr="006707AB">
        <w:rPr>
          <w:rFonts w:ascii="Palatino Linotype" w:hAnsi="Palatino Linotype"/>
          <w:b/>
          <w:lang w:val="es-ES_tradnl"/>
        </w:rPr>
        <w:t>948</w:t>
      </w:r>
      <w:r w:rsidR="00DA2E8A" w:rsidRPr="006707AB">
        <w:rPr>
          <w:rFonts w:ascii="Palatino Linotype" w:hAnsi="Palatino Linotype"/>
          <w:b/>
          <w:lang w:val="es-ES_tradnl"/>
        </w:rPr>
        <w:t>/UPVT/IP/2018</w:t>
      </w:r>
      <w:r w:rsidRPr="006707AB">
        <w:rPr>
          <w:rFonts w:ascii="Palatino Linotype" w:hAnsi="Palatino Linotype"/>
          <w:b/>
          <w:lang w:val="es-ES_tradnl"/>
        </w:rPr>
        <w:t>:</w:t>
      </w:r>
    </w:p>
    <w:p w14:paraId="76FCF9A4" w14:textId="65210246" w:rsidR="006F1D2A" w:rsidRPr="006707AB" w:rsidRDefault="006F1D2A" w:rsidP="00DA2E8A">
      <w:pPr>
        <w:spacing w:after="240"/>
        <w:ind w:left="851" w:right="758"/>
        <w:jc w:val="both"/>
        <w:rPr>
          <w:rFonts w:ascii="Palatino Linotype" w:hAnsi="Palatino Linotype" w:cs="Arial"/>
          <w:i/>
        </w:rPr>
      </w:pPr>
      <w:r w:rsidRPr="006707AB">
        <w:rPr>
          <w:rFonts w:ascii="Palatino Linotype" w:hAnsi="Palatino Linotype" w:cs="Arial"/>
          <w:i/>
        </w:rPr>
        <w:lastRenderedPageBreak/>
        <w:t>“</w:t>
      </w:r>
      <w:r w:rsidR="00F125FB" w:rsidRPr="006707AB">
        <w:rPr>
          <w:rFonts w:ascii="Palatino Linotype" w:hAnsi="Palatino Linotype"/>
          <w:i/>
        </w:rPr>
        <w:t>Carpeta(s) de Entrega Recepción de todas las áreas del año 2007</w:t>
      </w:r>
      <w:r w:rsidRPr="006707AB">
        <w:rPr>
          <w:rFonts w:ascii="Palatino Linotype" w:hAnsi="Palatino Linotype" w:cs="Arial"/>
          <w:i/>
        </w:rPr>
        <w:t>.”(Sic)</w:t>
      </w:r>
    </w:p>
    <w:p w14:paraId="0F1316CE" w14:textId="77777777" w:rsidR="003330AD" w:rsidRPr="006707AB" w:rsidRDefault="003330AD" w:rsidP="006F1D2A">
      <w:pPr>
        <w:ind w:right="758"/>
        <w:jc w:val="both"/>
        <w:rPr>
          <w:rFonts w:ascii="Palatino Linotype" w:hAnsi="Palatino Linotype" w:cs="Arial"/>
          <w:b/>
        </w:rPr>
      </w:pPr>
    </w:p>
    <w:p w14:paraId="6A5E9D59" w14:textId="77777777" w:rsidR="003330AD" w:rsidRPr="006707AB" w:rsidRDefault="003330AD" w:rsidP="006F1D2A">
      <w:pPr>
        <w:ind w:right="758"/>
        <w:jc w:val="both"/>
        <w:rPr>
          <w:rFonts w:ascii="Palatino Linotype" w:hAnsi="Palatino Linotype" w:cs="Arial"/>
          <w:b/>
        </w:rPr>
      </w:pPr>
    </w:p>
    <w:p w14:paraId="60EE7C25" w14:textId="77268530" w:rsidR="006F1D2A" w:rsidRPr="006707AB" w:rsidRDefault="006F1D2A" w:rsidP="006F1D2A">
      <w:pPr>
        <w:ind w:right="758"/>
        <w:jc w:val="both"/>
        <w:rPr>
          <w:rFonts w:ascii="Palatino Linotype" w:hAnsi="Palatino Linotype"/>
          <w:b/>
          <w:lang w:val="es-ES_tradnl"/>
        </w:rPr>
      </w:pPr>
      <w:r w:rsidRPr="006707AB">
        <w:rPr>
          <w:rFonts w:ascii="Palatino Linotype" w:hAnsi="Palatino Linotype" w:cs="Arial"/>
          <w:b/>
        </w:rPr>
        <w:t xml:space="preserve">Solicitud </w:t>
      </w:r>
      <w:r w:rsidR="00A809B7" w:rsidRPr="006707AB">
        <w:rPr>
          <w:rFonts w:ascii="Palatino Linotype" w:hAnsi="Palatino Linotype"/>
          <w:b/>
          <w:lang w:val="es-ES_tradnl"/>
        </w:rPr>
        <w:t>00</w:t>
      </w:r>
      <w:r w:rsidR="00F125FB" w:rsidRPr="006707AB">
        <w:rPr>
          <w:rFonts w:ascii="Palatino Linotype" w:hAnsi="Palatino Linotype"/>
          <w:b/>
          <w:lang w:val="es-ES_tradnl"/>
        </w:rPr>
        <w:t>949</w:t>
      </w:r>
      <w:r w:rsidR="00DA2E8A" w:rsidRPr="006707AB">
        <w:rPr>
          <w:rFonts w:ascii="Palatino Linotype" w:hAnsi="Palatino Linotype"/>
          <w:b/>
          <w:lang w:val="es-ES_tradnl"/>
        </w:rPr>
        <w:t>/UPVT/IP/2018</w:t>
      </w:r>
      <w:r w:rsidRPr="006707AB">
        <w:rPr>
          <w:rFonts w:ascii="Palatino Linotype" w:hAnsi="Palatino Linotype"/>
          <w:b/>
          <w:lang w:val="es-ES_tradnl"/>
        </w:rPr>
        <w:t xml:space="preserve">: </w:t>
      </w:r>
    </w:p>
    <w:p w14:paraId="381D6F56" w14:textId="77777777" w:rsidR="006F1D2A" w:rsidRPr="006707AB" w:rsidRDefault="006F1D2A" w:rsidP="006F1D2A">
      <w:pPr>
        <w:ind w:right="758"/>
        <w:jc w:val="both"/>
        <w:rPr>
          <w:rFonts w:ascii="Palatino Linotype" w:hAnsi="Palatino Linotype"/>
          <w:b/>
          <w:lang w:val="es-ES_tradnl"/>
        </w:rPr>
      </w:pPr>
    </w:p>
    <w:p w14:paraId="5C44F7A7" w14:textId="10A415A3" w:rsidR="006F1D2A" w:rsidRPr="006707AB" w:rsidRDefault="006F1D2A" w:rsidP="006F1D2A">
      <w:pPr>
        <w:ind w:left="851" w:right="758"/>
        <w:jc w:val="both"/>
        <w:rPr>
          <w:rFonts w:ascii="Palatino Linotype" w:hAnsi="Palatino Linotype" w:cs="Arial"/>
          <w:i/>
        </w:rPr>
      </w:pPr>
      <w:r w:rsidRPr="006707AB">
        <w:rPr>
          <w:rFonts w:ascii="Palatino Linotype" w:hAnsi="Palatino Linotype" w:cs="Arial"/>
          <w:i/>
        </w:rPr>
        <w:t>“</w:t>
      </w:r>
      <w:r w:rsidR="00F125FB" w:rsidRPr="006707AB">
        <w:rPr>
          <w:rFonts w:ascii="Palatino Linotype" w:hAnsi="Palatino Linotype"/>
          <w:i/>
        </w:rPr>
        <w:t>Carpeta(s) de Entrega Recepción de todas las áreas del año 2008</w:t>
      </w:r>
      <w:r w:rsidR="00A809B7" w:rsidRPr="006707AB">
        <w:rPr>
          <w:rFonts w:ascii="Palatino Linotype" w:hAnsi="Palatino Linotype"/>
          <w:i/>
        </w:rPr>
        <w:t>.</w:t>
      </w:r>
      <w:r w:rsidRPr="006707AB">
        <w:rPr>
          <w:rFonts w:ascii="Palatino Linotype" w:hAnsi="Palatino Linotype" w:cs="Arial"/>
          <w:i/>
        </w:rPr>
        <w:t>” (Sic)</w:t>
      </w:r>
    </w:p>
    <w:p w14:paraId="7630CAFE" w14:textId="7116BD3C" w:rsidR="00DA2E8A" w:rsidRPr="006707AB" w:rsidRDefault="00DA2E8A" w:rsidP="00DA2E8A">
      <w:pPr>
        <w:spacing w:before="240" w:after="240" w:line="360" w:lineRule="auto"/>
        <w:jc w:val="both"/>
        <w:rPr>
          <w:rFonts w:ascii="Palatino Linotype" w:hAnsi="Palatino Linotype"/>
          <w:b/>
          <w:lang w:val="es-ES_tradnl"/>
        </w:rPr>
      </w:pPr>
      <w:r w:rsidRPr="006707AB">
        <w:rPr>
          <w:rFonts w:ascii="Palatino Linotype" w:hAnsi="Palatino Linotype" w:cs="Arial"/>
          <w:b/>
        </w:rPr>
        <w:t xml:space="preserve">Solicitud </w:t>
      </w:r>
      <w:r w:rsidR="00A809B7" w:rsidRPr="006707AB">
        <w:rPr>
          <w:rFonts w:ascii="Palatino Linotype" w:hAnsi="Palatino Linotype"/>
          <w:b/>
          <w:lang w:val="es-ES_tradnl"/>
        </w:rPr>
        <w:t>00</w:t>
      </w:r>
      <w:r w:rsidR="00F125FB" w:rsidRPr="006707AB">
        <w:rPr>
          <w:rFonts w:ascii="Palatino Linotype" w:hAnsi="Palatino Linotype"/>
          <w:b/>
          <w:lang w:val="es-ES_tradnl"/>
        </w:rPr>
        <w:t>950</w:t>
      </w:r>
      <w:r w:rsidRPr="006707AB">
        <w:rPr>
          <w:rFonts w:ascii="Palatino Linotype" w:hAnsi="Palatino Linotype"/>
          <w:b/>
          <w:lang w:val="es-ES_tradnl"/>
        </w:rPr>
        <w:t>/UPVT/IP/2018:</w:t>
      </w:r>
    </w:p>
    <w:p w14:paraId="48E87579" w14:textId="5B083FCC" w:rsidR="00DA2E8A" w:rsidRPr="006707AB" w:rsidRDefault="00DA2E8A" w:rsidP="00DA2E8A">
      <w:pPr>
        <w:spacing w:after="240"/>
        <w:ind w:left="851" w:right="758"/>
        <w:jc w:val="both"/>
        <w:rPr>
          <w:rFonts w:ascii="Palatino Linotype" w:hAnsi="Palatino Linotype" w:cs="Arial"/>
          <w:i/>
        </w:rPr>
      </w:pPr>
      <w:r w:rsidRPr="006707AB">
        <w:rPr>
          <w:rFonts w:ascii="Palatino Linotype" w:hAnsi="Palatino Linotype" w:cs="Arial"/>
          <w:i/>
        </w:rPr>
        <w:t>“</w:t>
      </w:r>
      <w:r w:rsidR="00F125FB" w:rsidRPr="006707AB">
        <w:rPr>
          <w:rFonts w:ascii="Palatino Linotype" w:hAnsi="Palatino Linotype"/>
          <w:i/>
        </w:rPr>
        <w:t>Carpeta(s) de Entrega Recepción de todas las áreas del año 2009</w:t>
      </w:r>
      <w:r w:rsidRPr="006707AB">
        <w:rPr>
          <w:rFonts w:ascii="Palatino Linotype" w:hAnsi="Palatino Linotype" w:cs="Arial"/>
          <w:i/>
        </w:rPr>
        <w:t>.”(Sic)</w:t>
      </w:r>
    </w:p>
    <w:p w14:paraId="5349C1B6" w14:textId="1FD2FF72" w:rsidR="00A809B7" w:rsidRPr="006707AB" w:rsidRDefault="00A809B7" w:rsidP="00A809B7">
      <w:pPr>
        <w:spacing w:before="240" w:after="240" w:line="360" w:lineRule="auto"/>
        <w:jc w:val="both"/>
        <w:rPr>
          <w:rFonts w:ascii="Palatino Linotype" w:hAnsi="Palatino Linotype"/>
          <w:b/>
          <w:lang w:val="es-ES_tradnl"/>
        </w:rPr>
      </w:pPr>
      <w:r w:rsidRPr="006707AB">
        <w:rPr>
          <w:rFonts w:ascii="Palatino Linotype" w:hAnsi="Palatino Linotype" w:cs="Arial"/>
          <w:b/>
        </w:rPr>
        <w:t xml:space="preserve">Solicitud </w:t>
      </w:r>
      <w:r w:rsidRPr="006707AB">
        <w:rPr>
          <w:rFonts w:ascii="Palatino Linotype" w:hAnsi="Palatino Linotype"/>
          <w:b/>
          <w:lang w:val="es-ES_tradnl"/>
        </w:rPr>
        <w:t>00</w:t>
      </w:r>
      <w:r w:rsidR="00F125FB" w:rsidRPr="006707AB">
        <w:rPr>
          <w:rFonts w:ascii="Palatino Linotype" w:hAnsi="Palatino Linotype"/>
          <w:b/>
          <w:lang w:val="es-ES_tradnl"/>
        </w:rPr>
        <w:t>951</w:t>
      </w:r>
      <w:r w:rsidRPr="006707AB">
        <w:rPr>
          <w:rFonts w:ascii="Palatino Linotype" w:hAnsi="Palatino Linotype"/>
          <w:b/>
          <w:lang w:val="es-ES_tradnl"/>
        </w:rPr>
        <w:t>/UPVT/IP/2018:</w:t>
      </w:r>
    </w:p>
    <w:p w14:paraId="10882D97" w14:textId="3D10A747" w:rsidR="00A809B7" w:rsidRPr="006707AB" w:rsidRDefault="00A809B7" w:rsidP="00A809B7">
      <w:pPr>
        <w:spacing w:after="240"/>
        <w:ind w:left="851" w:right="758"/>
        <w:jc w:val="both"/>
        <w:rPr>
          <w:rFonts w:ascii="Palatino Linotype" w:hAnsi="Palatino Linotype" w:cs="Arial"/>
          <w:i/>
        </w:rPr>
      </w:pPr>
      <w:r w:rsidRPr="006707AB">
        <w:rPr>
          <w:rFonts w:ascii="Palatino Linotype" w:hAnsi="Palatino Linotype" w:cs="Arial"/>
          <w:i/>
        </w:rPr>
        <w:t>“</w:t>
      </w:r>
      <w:r w:rsidR="00F125FB" w:rsidRPr="006707AB">
        <w:rPr>
          <w:rFonts w:ascii="Palatino Linotype" w:hAnsi="Palatino Linotype"/>
          <w:i/>
        </w:rPr>
        <w:t>Carpeta(s) de Entrega Recepción de todas las áreas del año 2010</w:t>
      </w:r>
      <w:r w:rsidRPr="006707AB">
        <w:rPr>
          <w:rFonts w:ascii="Palatino Linotype" w:hAnsi="Palatino Linotype" w:cs="Arial"/>
          <w:i/>
        </w:rPr>
        <w:t>.”(Sic)</w:t>
      </w:r>
    </w:p>
    <w:p w14:paraId="0918A2C5" w14:textId="52D1E77D" w:rsidR="00A809B7" w:rsidRPr="006707AB" w:rsidRDefault="00A809B7" w:rsidP="00A809B7">
      <w:pPr>
        <w:spacing w:before="240" w:after="240" w:line="360" w:lineRule="auto"/>
        <w:jc w:val="both"/>
        <w:rPr>
          <w:rFonts w:ascii="Palatino Linotype" w:hAnsi="Palatino Linotype"/>
          <w:b/>
          <w:lang w:val="es-ES_tradnl"/>
        </w:rPr>
      </w:pPr>
      <w:r w:rsidRPr="006707AB">
        <w:rPr>
          <w:rFonts w:ascii="Palatino Linotype" w:hAnsi="Palatino Linotype" w:cs="Arial"/>
          <w:b/>
        </w:rPr>
        <w:t xml:space="preserve">Solicitud </w:t>
      </w:r>
      <w:r w:rsidRPr="006707AB">
        <w:rPr>
          <w:rFonts w:ascii="Palatino Linotype" w:hAnsi="Palatino Linotype"/>
          <w:b/>
          <w:lang w:val="es-ES_tradnl"/>
        </w:rPr>
        <w:t>00</w:t>
      </w:r>
      <w:r w:rsidR="00F125FB" w:rsidRPr="006707AB">
        <w:rPr>
          <w:rFonts w:ascii="Palatino Linotype" w:hAnsi="Palatino Linotype"/>
          <w:b/>
          <w:lang w:val="es-ES_tradnl"/>
        </w:rPr>
        <w:t>952</w:t>
      </w:r>
      <w:r w:rsidRPr="006707AB">
        <w:rPr>
          <w:rFonts w:ascii="Palatino Linotype" w:hAnsi="Palatino Linotype"/>
          <w:b/>
          <w:lang w:val="es-ES_tradnl"/>
        </w:rPr>
        <w:t>/UPVT/IP/2018:</w:t>
      </w:r>
    </w:p>
    <w:p w14:paraId="46B42C69" w14:textId="4EDEAC3D" w:rsidR="00A809B7" w:rsidRPr="006707AB" w:rsidRDefault="00A809B7" w:rsidP="00A809B7">
      <w:pPr>
        <w:spacing w:after="240"/>
        <w:ind w:left="851" w:right="758"/>
        <w:jc w:val="both"/>
        <w:rPr>
          <w:rFonts w:ascii="Palatino Linotype" w:hAnsi="Palatino Linotype" w:cs="Arial"/>
          <w:i/>
        </w:rPr>
      </w:pPr>
      <w:r w:rsidRPr="006707AB">
        <w:rPr>
          <w:rFonts w:ascii="Palatino Linotype" w:hAnsi="Palatino Linotype" w:cs="Arial"/>
          <w:i/>
        </w:rPr>
        <w:t>“</w:t>
      </w:r>
      <w:r w:rsidR="00EC746D" w:rsidRPr="006707AB">
        <w:rPr>
          <w:rFonts w:ascii="Palatino Linotype" w:hAnsi="Palatino Linotype"/>
          <w:i/>
        </w:rPr>
        <w:t>Carpeta(s) de Entrega Recepción de todas las áreas del año 2011</w:t>
      </w:r>
      <w:r w:rsidRPr="006707AB">
        <w:rPr>
          <w:rFonts w:ascii="Palatino Linotype" w:hAnsi="Palatino Linotype" w:cs="Arial"/>
          <w:i/>
        </w:rPr>
        <w:t>.”(Sic)</w:t>
      </w:r>
    </w:p>
    <w:p w14:paraId="4730F331" w14:textId="702A1A25" w:rsidR="004B7CE0" w:rsidRPr="006707AB" w:rsidRDefault="004B7CE0" w:rsidP="004B7CE0">
      <w:pPr>
        <w:spacing w:before="240" w:after="240" w:line="360" w:lineRule="auto"/>
        <w:jc w:val="both"/>
        <w:rPr>
          <w:rFonts w:ascii="Palatino Linotype" w:hAnsi="Palatino Linotype"/>
          <w:b/>
          <w:lang w:val="es-ES_tradnl"/>
        </w:rPr>
      </w:pPr>
      <w:r w:rsidRPr="006707AB">
        <w:rPr>
          <w:rFonts w:ascii="Palatino Linotype" w:hAnsi="Palatino Linotype" w:cs="Arial"/>
          <w:b/>
        </w:rPr>
        <w:t xml:space="preserve">Solicitud </w:t>
      </w:r>
      <w:r w:rsidRPr="006707AB">
        <w:rPr>
          <w:rFonts w:ascii="Palatino Linotype" w:hAnsi="Palatino Linotype"/>
          <w:b/>
          <w:lang w:val="es-ES_tradnl"/>
        </w:rPr>
        <w:t>00</w:t>
      </w:r>
      <w:r w:rsidR="00F125FB" w:rsidRPr="006707AB">
        <w:rPr>
          <w:rFonts w:ascii="Palatino Linotype" w:hAnsi="Palatino Linotype"/>
          <w:b/>
          <w:lang w:val="es-ES_tradnl"/>
        </w:rPr>
        <w:t>953</w:t>
      </w:r>
      <w:r w:rsidRPr="006707AB">
        <w:rPr>
          <w:rFonts w:ascii="Palatino Linotype" w:hAnsi="Palatino Linotype"/>
          <w:b/>
          <w:lang w:val="es-ES_tradnl"/>
        </w:rPr>
        <w:t>/UPVT/IP/2018:</w:t>
      </w:r>
    </w:p>
    <w:p w14:paraId="3C8B4DB5" w14:textId="15F4591F" w:rsidR="004B7CE0" w:rsidRPr="006707AB" w:rsidRDefault="004B7CE0" w:rsidP="004B7CE0">
      <w:pPr>
        <w:spacing w:after="240"/>
        <w:ind w:left="851" w:right="758"/>
        <w:jc w:val="both"/>
        <w:rPr>
          <w:rFonts w:ascii="Palatino Linotype" w:hAnsi="Palatino Linotype" w:cs="Arial"/>
          <w:i/>
        </w:rPr>
      </w:pPr>
      <w:r w:rsidRPr="006707AB">
        <w:rPr>
          <w:rFonts w:ascii="Palatino Linotype" w:hAnsi="Palatino Linotype" w:cs="Arial"/>
          <w:i/>
        </w:rPr>
        <w:t>“</w:t>
      </w:r>
      <w:r w:rsidR="00EC746D" w:rsidRPr="006707AB">
        <w:rPr>
          <w:rFonts w:ascii="Palatino Linotype" w:hAnsi="Palatino Linotype"/>
          <w:i/>
        </w:rPr>
        <w:t>Carpeta(s) de Entrega Recepción de todas las áreas del año 2012</w:t>
      </w:r>
      <w:r w:rsidRPr="006707AB">
        <w:rPr>
          <w:rFonts w:ascii="Palatino Linotype" w:hAnsi="Palatino Linotype" w:cs="Arial"/>
          <w:i/>
        </w:rPr>
        <w:t>.”(Sic)</w:t>
      </w:r>
    </w:p>
    <w:p w14:paraId="10337271" w14:textId="46BEB123" w:rsidR="004B7CE0" w:rsidRPr="006707AB" w:rsidRDefault="004B7CE0" w:rsidP="004B7CE0">
      <w:pPr>
        <w:spacing w:before="240" w:after="240" w:line="360" w:lineRule="auto"/>
        <w:jc w:val="both"/>
        <w:rPr>
          <w:rFonts w:ascii="Palatino Linotype" w:hAnsi="Palatino Linotype"/>
          <w:b/>
          <w:lang w:val="es-ES_tradnl"/>
        </w:rPr>
      </w:pPr>
      <w:r w:rsidRPr="006707AB">
        <w:rPr>
          <w:rFonts w:ascii="Palatino Linotype" w:hAnsi="Palatino Linotype" w:cs="Arial"/>
          <w:b/>
        </w:rPr>
        <w:t xml:space="preserve">Solicitud </w:t>
      </w:r>
      <w:r w:rsidRPr="006707AB">
        <w:rPr>
          <w:rFonts w:ascii="Palatino Linotype" w:hAnsi="Palatino Linotype"/>
          <w:b/>
          <w:lang w:val="es-ES_tradnl"/>
        </w:rPr>
        <w:t>00</w:t>
      </w:r>
      <w:r w:rsidR="00F125FB" w:rsidRPr="006707AB">
        <w:rPr>
          <w:rFonts w:ascii="Palatino Linotype" w:hAnsi="Palatino Linotype"/>
          <w:b/>
          <w:lang w:val="es-ES_tradnl"/>
        </w:rPr>
        <w:t>954</w:t>
      </w:r>
      <w:r w:rsidRPr="006707AB">
        <w:rPr>
          <w:rFonts w:ascii="Palatino Linotype" w:hAnsi="Palatino Linotype"/>
          <w:b/>
          <w:lang w:val="es-ES_tradnl"/>
        </w:rPr>
        <w:t>/UPVT/IP/2018:</w:t>
      </w:r>
    </w:p>
    <w:p w14:paraId="08B12DB7" w14:textId="54816EF2" w:rsidR="004B7CE0" w:rsidRPr="006707AB" w:rsidRDefault="004B7CE0" w:rsidP="004B7CE0">
      <w:pPr>
        <w:spacing w:after="240"/>
        <w:ind w:left="851" w:right="758"/>
        <w:jc w:val="both"/>
        <w:rPr>
          <w:rFonts w:ascii="Palatino Linotype" w:hAnsi="Palatino Linotype" w:cs="Arial"/>
          <w:i/>
        </w:rPr>
      </w:pPr>
      <w:r w:rsidRPr="006707AB">
        <w:rPr>
          <w:rFonts w:ascii="Palatino Linotype" w:hAnsi="Palatino Linotype" w:cs="Arial"/>
          <w:i/>
        </w:rPr>
        <w:t>“</w:t>
      </w:r>
      <w:r w:rsidR="00EC746D" w:rsidRPr="006707AB">
        <w:rPr>
          <w:rFonts w:ascii="Palatino Linotype" w:hAnsi="Palatino Linotype"/>
          <w:i/>
        </w:rPr>
        <w:t>Carpeta(s) de Entrega Recepción de todas las áreas del año 2013</w:t>
      </w:r>
      <w:r w:rsidRPr="006707AB">
        <w:rPr>
          <w:rFonts w:ascii="Palatino Linotype" w:hAnsi="Palatino Linotype" w:cs="Arial"/>
          <w:i/>
        </w:rPr>
        <w:t>.”(Sic)</w:t>
      </w:r>
    </w:p>
    <w:p w14:paraId="0F82AD2F" w14:textId="325BC405" w:rsidR="00F125FB" w:rsidRPr="006707AB" w:rsidRDefault="00F125FB" w:rsidP="00F125FB">
      <w:pPr>
        <w:spacing w:before="240" w:after="240" w:line="360" w:lineRule="auto"/>
        <w:jc w:val="both"/>
        <w:rPr>
          <w:rFonts w:ascii="Palatino Linotype" w:hAnsi="Palatino Linotype"/>
          <w:b/>
          <w:lang w:val="es-ES_tradnl"/>
        </w:rPr>
      </w:pPr>
      <w:r w:rsidRPr="006707AB">
        <w:rPr>
          <w:rFonts w:ascii="Palatino Linotype" w:hAnsi="Palatino Linotype" w:cs="Arial"/>
          <w:b/>
        </w:rPr>
        <w:t xml:space="preserve">Solicitud </w:t>
      </w:r>
      <w:r w:rsidRPr="006707AB">
        <w:rPr>
          <w:rFonts w:ascii="Palatino Linotype" w:hAnsi="Palatino Linotype"/>
          <w:b/>
          <w:lang w:val="es-ES_tradnl"/>
        </w:rPr>
        <w:t>00955/UPVT/IP/2018:</w:t>
      </w:r>
    </w:p>
    <w:p w14:paraId="4108F3ED" w14:textId="3ABC196C" w:rsidR="00F125FB" w:rsidRPr="006707AB" w:rsidRDefault="00F125FB" w:rsidP="00F125FB">
      <w:pPr>
        <w:spacing w:after="240"/>
        <w:ind w:left="851" w:right="758"/>
        <w:jc w:val="both"/>
        <w:rPr>
          <w:rFonts w:ascii="Palatino Linotype" w:hAnsi="Palatino Linotype" w:cs="Arial"/>
          <w:i/>
        </w:rPr>
      </w:pPr>
      <w:r w:rsidRPr="006707AB">
        <w:rPr>
          <w:rFonts w:ascii="Palatino Linotype" w:hAnsi="Palatino Linotype" w:cs="Arial"/>
          <w:i/>
        </w:rPr>
        <w:t>“</w:t>
      </w:r>
      <w:r w:rsidR="00EC746D" w:rsidRPr="006707AB">
        <w:rPr>
          <w:rFonts w:ascii="Palatino Linotype" w:hAnsi="Palatino Linotype" w:cs="Arial"/>
          <w:i/>
        </w:rPr>
        <w:t>Carpeta(s) de Entrega Recepción de todas las áreas del año 2014</w:t>
      </w:r>
      <w:r w:rsidRPr="006707AB">
        <w:rPr>
          <w:rFonts w:ascii="Palatino Linotype" w:hAnsi="Palatino Linotype" w:cs="Arial"/>
          <w:i/>
        </w:rPr>
        <w:t>.”(Sic)</w:t>
      </w:r>
    </w:p>
    <w:p w14:paraId="49761139" w14:textId="77EF8A53" w:rsidR="00F125FB" w:rsidRPr="006707AB" w:rsidRDefault="00F125FB" w:rsidP="00F125FB">
      <w:pPr>
        <w:spacing w:before="240" w:after="240" w:line="360" w:lineRule="auto"/>
        <w:jc w:val="both"/>
        <w:rPr>
          <w:rFonts w:ascii="Palatino Linotype" w:hAnsi="Palatino Linotype"/>
          <w:b/>
          <w:lang w:val="es-ES_tradnl"/>
        </w:rPr>
      </w:pPr>
      <w:r w:rsidRPr="006707AB">
        <w:rPr>
          <w:rFonts w:ascii="Palatino Linotype" w:hAnsi="Palatino Linotype" w:cs="Arial"/>
          <w:b/>
        </w:rPr>
        <w:t xml:space="preserve">Solicitud </w:t>
      </w:r>
      <w:r w:rsidRPr="006707AB">
        <w:rPr>
          <w:rFonts w:ascii="Palatino Linotype" w:hAnsi="Palatino Linotype"/>
          <w:b/>
          <w:lang w:val="es-ES_tradnl"/>
        </w:rPr>
        <w:t>00956/UPVT/IP/2018:</w:t>
      </w:r>
    </w:p>
    <w:p w14:paraId="51306A97" w14:textId="3A6870DF" w:rsidR="00F125FB" w:rsidRPr="006707AB" w:rsidRDefault="00F125FB" w:rsidP="00F125FB">
      <w:pPr>
        <w:spacing w:after="240"/>
        <w:ind w:left="851" w:right="758"/>
        <w:jc w:val="both"/>
        <w:rPr>
          <w:rFonts w:ascii="Palatino Linotype" w:hAnsi="Palatino Linotype" w:cs="Arial"/>
          <w:i/>
        </w:rPr>
      </w:pPr>
      <w:r w:rsidRPr="006707AB">
        <w:rPr>
          <w:rFonts w:ascii="Palatino Linotype" w:hAnsi="Palatino Linotype" w:cs="Arial"/>
          <w:i/>
        </w:rPr>
        <w:t>“</w:t>
      </w:r>
      <w:r w:rsidR="00EC746D" w:rsidRPr="006707AB">
        <w:rPr>
          <w:rFonts w:ascii="Palatino Linotype" w:hAnsi="Palatino Linotype"/>
          <w:i/>
        </w:rPr>
        <w:t>Carpeta(s) de Entrega Recepción de todas las áreas del año 2015</w:t>
      </w:r>
      <w:r w:rsidRPr="006707AB">
        <w:rPr>
          <w:rFonts w:ascii="Palatino Linotype" w:hAnsi="Palatino Linotype" w:cs="Arial"/>
          <w:i/>
        </w:rPr>
        <w:t>.”(Sic)</w:t>
      </w:r>
    </w:p>
    <w:p w14:paraId="49B9BD1F" w14:textId="30CE62C2" w:rsidR="00F125FB" w:rsidRPr="006707AB" w:rsidRDefault="00F125FB" w:rsidP="00F125FB">
      <w:pPr>
        <w:spacing w:before="240" w:after="240" w:line="360" w:lineRule="auto"/>
        <w:jc w:val="both"/>
        <w:rPr>
          <w:rFonts w:ascii="Palatino Linotype" w:hAnsi="Palatino Linotype"/>
          <w:b/>
          <w:lang w:val="es-ES_tradnl"/>
        </w:rPr>
      </w:pPr>
      <w:r w:rsidRPr="006707AB">
        <w:rPr>
          <w:rFonts w:ascii="Palatino Linotype" w:hAnsi="Palatino Linotype" w:cs="Arial"/>
          <w:b/>
        </w:rPr>
        <w:lastRenderedPageBreak/>
        <w:t xml:space="preserve">Solicitud </w:t>
      </w:r>
      <w:r w:rsidRPr="006707AB">
        <w:rPr>
          <w:rFonts w:ascii="Palatino Linotype" w:hAnsi="Palatino Linotype"/>
          <w:b/>
          <w:lang w:val="es-ES_tradnl"/>
        </w:rPr>
        <w:t>00957/UPVT/IP/2018:</w:t>
      </w:r>
    </w:p>
    <w:p w14:paraId="194A12A3" w14:textId="1CA081C8" w:rsidR="00F125FB" w:rsidRPr="006707AB" w:rsidRDefault="00F125FB" w:rsidP="00F125FB">
      <w:pPr>
        <w:spacing w:after="240"/>
        <w:ind w:left="851" w:right="758"/>
        <w:jc w:val="both"/>
        <w:rPr>
          <w:rFonts w:ascii="Palatino Linotype" w:hAnsi="Palatino Linotype" w:cs="Arial"/>
          <w:i/>
        </w:rPr>
      </w:pPr>
      <w:r w:rsidRPr="006707AB">
        <w:rPr>
          <w:rFonts w:ascii="Palatino Linotype" w:hAnsi="Palatino Linotype" w:cs="Arial"/>
          <w:i/>
        </w:rPr>
        <w:t>“</w:t>
      </w:r>
      <w:r w:rsidR="00EC746D" w:rsidRPr="006707AB">
        <w:rPr>
          <w:rFonts w:ascii="Palatino Linotype" w:hAnsi="Palatino Linotype"/>
          <w:i/>
        </w:rPr>
        <w:t>Carpeta(s) de Entrega Recepción de todas las áreas del año 2016</w:t>
      </w:r>
      <w:r w:rsidRPr="006707AB">
        <w:rPr>
          <w:rFonts w:ascii="Palatino Linotype" w:hAnsi="Palatino Linotype" w:cs="Arial"/>
          <w:i/>
        </w:rPr>
        <w:t>.”(Sic)</w:t>
      </w:r>
    </w:p>
    <w:p w14:paraId="29C7B4D9" w14:textId="00F180E7" w:rsidR="00F125FB" w:rsidRPr="006707AB" w:rsidRDefault="00F125FB" w:rsidP="00F125FB">
      <w:pPr>
        <w:spacing w:before="240" w:after="240" w:line="360" w:lineRule="auto"/>
        <w:jc w:val="both"/>
        <w:rPr>
          <w:rFonts w:ascii="Palatino Linotype" w:hAnsi="Palatino Linotype"/>
          <w:b/>
          <w:lang w:val="es-ES_tradnl"/>
        </w:rPr>
      </w:pPr>
      <w:r w:rsidRPr="006707AB">
        <w:rPr>
          <w:rFonts w:ascii="Palatino Linotype" w:hAnsi="Palatino Linotype" w:cs="Arial"/>
          <w:b/>
        </w:rPr>
        <w:t xml:space="preserve">Solicitud </w:t>
      </w:r>
      <w:r w:rsidRPr="006707AB">
        <w:rPr>
          <w:rFonts w:ascii="Palatino Linotype" w:hAnsi="Palatino Linotype"/>
          <w:b/>
          <w:lang w:val="es-ES_tradnl"/>
        </w:rPr>
        <w:t>00958/UPVT/IP/2018:</w:t>
      </w:r>
    </w:p>
    <w:p w14:paraId="7B5FEB02" w14:textId="19143339" w:rsidR="00F125FB" w:rsidRPr="006707AB" w:rsidRDefault="00F125FB" w:rsidP="00F125FB">
      <w:pPr>
        <w:spacing w:after="240"/>
        <w:ind w:left="851" w:right="758"/>
        <w:jc w:val="both"/>
        <w:rPr>
          <w:rFonts w:ascii="Palatino Linotype" w:hAnsi="Palatino Linotype" w:cs="Arial"/>
          <w:i/>
        </w:rPr>
      </w:pPr>
      <w:r w:rsidRPr="006707AB">
        <w:rPr>
          <w:rFonts w:ascii="Palatino Linotype" w:hAnsi="Palatino Linotype" w:cs="Arial"/>
          <w:i/>
        </w:rPr>
        <w:t>“</w:t>
      </w:r>
      <w:r w:rsidR="00EC746D" w:rsidRPr="006707AB">
        <w:rPr>
          <w:rFonts w:ascii="Palatino Linotype" w:hAnsi="Palatino Linotype"/>
          <w:i/>
        </w:rPr>
        <w:t>Carpeta(s) de Entrega Recepción de todas las áreas del año 2017</w:t>
      </w:r>
      <w:r w:rsidRPr="006707AB">
        <w:rPr>
          <w:rFonts w:ascii="Palatino Linotype" w:hAnsi="Palatino Linotype" w:cs="Arial"/>
          <w:i/>
        </w:rPr>
        <w:t>.”(Sic)</w:t>
      </w:r>
    </w:p>
    <w:p w14:paraId="72A6EB0F" w14:textId="0B615681" w:rsidR="00F125FB" w:rsidRPr="006707AB" w:rsidRDefault="00F125FB" w:rsidP="00F125FB">
      <w:pPr>
        <w:spacing w:before="240" w:after="240" w:line="360" w:lineRule="auto"/>
        <w:jc w:val="both"/>
        <w:rPr>
          <w:rFonts w:ascii="Palatino Linotype" w:hAnsi="Palatino Linotype"/>
          <w:b/>
          <w:lang w:val="es-ES_tradnl"/>
        </w:rPr>
      </w:pPr>
      <w:r w:rsidRPr="006707AB">
        <w:rPr>
          <w:rFonts w:ascii="Palatino Linotype" w:hAnsi="Palatino Linotype" w:cs="Arial"/>
          <w:b/>
        </w:rPr>
        <w:t xml:space="preserve">Solicitud </w:t>
      </w:r>
      <w:r w:rsidRPr="006707AB">
        <w:rPr>
          <w:rFonts w:ascii="Palatino Linotype" w:hAnsi="Palatino Linotype"/>
          <w:b/>
          <w:lang w:val="es-ES_tradnl"/>
        </w:rPr>
        <w:t>00959/UPVT/IP/2018:</w:t>
      </w:r>
    </w:p>
    <w:p w14:paraId="6795A34F" w14:textId="2F7D184C" w:rsidR="00F125FB" w:rsidRPr="006707AB" w:rsidRDefault="00F125FB" w:rsidP="00F125FB">
      <w:pPr>
        <w:spacing w:after="240"/>
        <w:ind w:left="851" w:right="758"/>
        <w:jc w:val="both"/>
        <w:rPr>
          <w:rFonts w:ascii="Palatino Linotype" w:hAnsi="Palatino Linotype" w:cs="Arial"/>
          <w:i/>
        </w:rPr>
      </w:pPr>
      <w:r w:rsidRPr="006707AB">
        <w:rPr>
          <w:rFonts w:ascii="Palatino Linotype" w:hAnsi="Palatino Linotype" w:cs="Arial"/>
          <w:i/>
        </w:rPr>
        <w:t>“</w:t>
      </w:r>
      <w:r w:rsidR="00EC746D" w:rsidRPr="006707AB">
        <w:rPr>
          <w:rFonts w:ascii="Palatino Linotype" w:hAnsi="Palatino Linotype"/>
          <w:i/>
        </w:rPr>
        <w:t>Carpeta(s) de Entrega Recepción de todas las áreas del año 2018</w:t>
      </w:r>
      <w:r w:rsidRPr="006707AB">
        <w:rPr>
          <w:rFonts w:ascii="Palatino Linotype" w:hAnsi="Palatino Linotype" w:cs="Arial"/>
          <w:i/>
        </w:rPr>
        <w:t>.”(Sic)</w:t>
      </w:r>
    </w:p>
    <w:p w14:paraId="2DCDD099" w14:textId="4955DEAC" w:rsidR="00F125FB" w:rsidRPr="006707AB" w:rsidRDefault="00F125FB" w:rsidP="00F125FB">
      <w:pPr>
        <w:spacing w:before="240" w:after="240" w:line="360" w:lineRule="auto"/>
        <w:jc w:val="both"/>
        <w:rPr>
          <w:rFonts w:ascii="Palatino Linotype" w:hAnsi="Palatino Linotype"/>
          <w:b/>
          <w:lang w:val="es-ES_tradnl"/>
        </w:rPr>
      </w:pPr>
      <w:r w:rsidRPr="006707AB">
        <w:rPr>
          <w:rFonts w:ascii="Palatino Linotype" w:hAnsi="Palatino Linotype" w:cs="Arial"/>
          <w:b/>
        </w:rPr>
        <w:t xml:space="preserve">Solicitud </w:t>
      </w:r>
      <w:r w:rsidRPr="006707AB">
        <w:rPr>
          <w:rFonts w:ascii="Palatino Linotype" w:hAnsi="Palatino Linotype"/>
          <w:b/>
          <w:lang w:val="es-ES_tradnl"/>
        </w:rPr>
        <w:t>00960/UPVT/IP/2018:</w:t>
      </w:r>
    </w:p>
    <w:p w14:paraId="62172AB2" w14:textId="1BA6659A" w:rsidR="00F125FB" w:rsidRPr="006707AB" w:rsidRDefault="00F125FB" w:rsidP="00F125FB">
      <w:pPr>
        <w:spacing w:after="240"/>
        <w:ind w:left="851" w:right="758"/>
        <w:jc w:val="both"/>
        <w:rPr>
          <w:rFonts w:ascii="Palatino Linotype" w:hAnsi="Palatino Linotype" w:cs="Arial"/>
          <w:i/>
        </w:rPr>
      </w:pPr>
      <w:r w:rsidRPr="006707AB">
        <w:rPr>
          <w:rFonts w:ascii="Palatino Linotype" w:hAnsi="Palatino Linotype" w:cs="Arial"/>
          <w:i/>
        </w:rPr>
        <w:t>“</w:t>
      </w:r>
      <w:r w:rsidR="00EC746D" w:rsidRPr="006707AB">
        <w:rPr>
          <w:rFonts w:ascii="Palatino Linotype" w:hAnsi="Palatino Linotype"/>
          <w:i/>
        </w:rPr>
        <w:t>Histórico de Actas de Entrega Recepción de todas las áreas</w:t>
      </w:r>
      <w:r w:rsidRPr="006707AB">
        <w:rPr>
          <w:rFonts w:ascii="Palatino Linotype" w:hAnsi="Palatino Linotype" w:cs="Arial"/>
          <w:i/>
        </w:rPr>
        <w:t>.”(Sic)</w:t>
      </w:r>
    </w:p>
    <w:p w14:paraId="684ACC69" w14:textId="3798B7B5" w:rsidR="000D79C6" w:rsidRPr="006707AB" w:rsidRDefault="000D79C6" w:rsidP="00373004">
      <w:pPr>
        <w:spacing w:before="240" w:after="240" w:line="360" w:lineRule="auto"/>
        <w:jc w:val="both"/>
        <w:rPr>
          <w:rFonts w:ascii="Palatino Linotype" w:hAnsi="Palatino Linotype" w:cs="Arial"/>
        </w:rPr>
      </w:pPr>
      <w:r w:rsidRPr="006707AB">
        <w:rPr>
          <w:rFonts w:ascii="Palatino Linotype" w:hAnsi="Palatino Linotype" w:cs="Arial"/>
          <w:b/>
        </w:rPr>
        <w:t xml:space="preserve">Modalidad </w:t>
      </w:r>
      <w:r w:rsidR="003C1D15" w:rsidRPr="006707AB">
        <w:rPr>
          <w:rFonts w:ascii="Palatino Linotype" w:hAnsi="Palatino Linotype" w:cs="Arial"/>
          <w:b/>
        </w:rPr>
        <w:t xml:space="preserve">de </w:t>
      </w:r>
      <w:r w:rsidRPr="006707AB">
        <w:rPr>
          <w:rFonts w:ascii="Palatino Linotype" w:hAnsi="Palatino Linotype" w:cs="Arial"/>
          <w:b/>
        </w:rPr>
        <w:t>entrega</w:t>
      </w:r>
      <w:r w:rsidR="003C1D15" w:rsidRPr="006707AB">
        <w:rPr>
          <w:rFonts w:ascii="Palatino Linotype" w:hAnsi="Palatino Linotype" w:cs="Arial"/>
          <w:b/>
        </w:rPr>
        <w:t xml:space="preserve">: </w:t>
      </w:r>
      <w:r w:rsidR="003C1D15" w:rsidRPr="006707AB">
        <w:rPr>
          <w:rFonts w:ascii="Palatino Linotype" w:hAnsi="Palatino Linotype" w:cs="Arial"/>
        </w:rPr>
        <w:t>A través d</w:t>
      </w:r>
      <w:r w:rsidR="00567F67" w:rsidRPr="006707AB">
        <w:rPr>
          <w:rFonts w:ascii="Palatino Linotype" w:hAnsi="Palatino Linotype" w:cs="Arial"/>
        </w:rPr>
        <w:t>el</w:t>
      </w:r>
      <w:r w:rsidRPr="006707AB">
        <w:rPr>
          <w:rFonts w:ascii="Palatino Linotype" w:hAnsi="Palatino Linotype" w:cs="Arial"/>
        </w:rPr>
        <w:t xml:space="preserve"> SAIMEX.</w:t>
      </w:r>
    </w:p>
    <w:p w14:paraId="26B19691" w14:textId="05EA05B5" w:rsidR="00380929" w:rsidRPr="006707AB" w:rsidRDefault="00380929" w:rsidP="00373004">
      <w:pPr>
        <w:spacing w:before="240" w:after="240" w:line="360" w:lineRule="auto"/>
        <w:jc w:val="both"/>
        <w:rPr>
          <w:rFonts w:ascii="Palatino Linotype" w:hAnsi="Palatino Linotype" w:cs="Arial"/>
        </w:rPr>
      </w:pPr>
      <w:r w:rsidRPr="006707AB">
        <w:rPr>
          <w:rFonts w:ascii="Palatino Linotype" w:hAnsi="Palatino Linotype" w:cs="Arial"/>
          <w:b/>
        </w:rPr>
        <w:t>Archivos adjuntos</w:t>
      </w:r>
      <w:r w:rsidRPr="006707AB">
        <w:rPr>
          <w:rFonts w:ascii="Palatino Linotype" w:hAnsi="Palatino Linotype" w:cs="Arial"/>
        </w:rPr>
        <w:t>:</w:t>
      </w:r>
    </w:p>
    <w:p w14:paraId="68CBD959" w14:textId="24C644F9" w:rsidR="00380929" w:rsidRPr="006707AB" w:rsidRDefault="00992EE9" w:rsidP="00EC746D">
      <w:pPr>
        <w:spacing w:before="240" w:after="240" w:line="360" w:lineRule="auto"/>
        <w:jc w:val="both"/>
        <w:rPr>
          <w:rFonts w:ascii="Palatino Linotype" w:hAnsi="Palatino Linotype" w:cs="Arial"/>
          <w:b/>
        </w:rPr>
      </w:pPr>
      <w:r w:rsidRPr="006707AB">
        <w:rPr>
          <w:rFonts w:ascii="Palatino Linotype" w:hAnsi="Palatino Linotype" w:cs="Arial"/>
          <w:b/>
          <w:sz w:val="28"/>
          <w:szCs w:val="28"/>
        </w:rPr>
        <w:t>2.</w:t>
      </w:r>
      <w:r w:rsidR="0088763B" w:rsidRPr="006707AB">
        <w:rPr>
          <w:rFonts w:ascii="Palatino Linotype" w:hAnsi="Palatino Linotype" w:cs="Arial"/>
          <w:b/>
          <w:sz w:val="28"/>
          <w:szCs w:val="28"/>
        </w:rPr>
        <w:t xml:space="preserve"> Prórroga.</w:t>
      </w:r>
      <w:r w:rsidRPr="006707AB">
        <w:rPr>
          <w:rFonts w:ascii="Palatino Linotype" w:hAnsi="Palatino Linotype" w:cs="Arial"/>
          <w:b/>
        </w:rPr>
        <w:t xml:space="preserve"> </w:t>
      </w:r>
      <w:r w:rsidR="00380929" w:rsidRPr="006707AB">
        <w:rPr>
          <w:rFonts w:ascii="Palatino Linotype" w:hAnsi="Palatino Linotype"/>
        </w:rPr>
        <w:t xml:space="preserve">En fecha </w:t>
      </w:r>
      <w:r w:rsidR="00380929" w:rsidRPr="006707AB">
        <w:rPr>
          <w:rFonts w:ascii="Palatino Linotype" w:hAnsi="Palatino Linotype"/>
          <w:b/>
        </w:rPr>
        <w:t>doce</w:t>
      </w:r>
      <w:r w:rsidR="00380929" w:rsidRPr="006707AB">
        <w:rPr>
          <w:rFonts w:ascii="Palatino Linotype" w:hAnsi="Palatino Linotype"/>
        </w:rPr>
        <w:t xml:space="preserve"> </w:t>
      </w:r>
      <w:r w:rsidR="00380929" w:rsidRPr="006707AB">
        <w:rPr>
          <w:rFonts w:ascii="Palatino Linotype" w:hAnsi="Palatino Linotype"/>
          <w:b/>
        </w:rPr>
        <w:t>de septiembre de dos mil dieciocho</w:t>
      </w:r>
      <w:r w:rsidR="00380929" w:rsidRPr="006707AB">
        <w:rPr>
          <w:rFonts w:ascii="Palatino Linotype" w:hAnsi="Palatino Linotype"/>
        </w:rPr>
        <w:t xml:space="preserve">,  el </w:t>
      </w:r>
      <w:r w:rsidR="00380929" w:rsidRPr="006707AB">
        <w:rPr>
          <w:rFonts w:ascii="Palatino Linotype" w:hAnsi="Palatino Linotype"/>
          <w:b/>
        </w:rPr>
        <w:t>SUJETO OBLIGADO</w:t>
      </w:r>
      <w:r w:rsidR="00380929" w:rsidRPr="006707AB">
        <w:rPr>
          <w:rFonts w:ascii="Palatino Linotype" w:hAnsi="Palatino Linotype"/>
        </w:rPr>
        <w:t xml:space="preserve"> notificó vía el SAIMEX, la prórroga del plazo para emitir su respuesta, por siete días más, en los términos siguientes:   </w:t>
      </w:r>
    </w:p>
    <w:p w14:paraId="38315883" w14:textId="6550CF62" w:rsidR="0088763B" w:rsidRPr="006707AB" w:rsidRDefault="00380929" w:rsidP="0088763B">
      <w:pPr>
        <w:spacing w:before="240" w:after="240"/>
        <w:ind w:left="851" w:right="900"/>
        <w:jc w:val="both"/>
        <w:rPr>
          <w:rFonts w:ascii="Palatino Linotype" w:hAnsi="Palatino Linotype"/>
          <w:i/>
        </w:rPr>
      </w:pPr>
      <w:r w:rsidRPr="006707AB">
        <w:rPr>
          <w:rFonts w:ascii="Palatino Linotype" w:hAnsi="Palatino Linotype" w:cs="Arial"/>
          <w:i/>
        </w:rPr>
        <w:t xml:space="preserve"> </w:t>
      </w:r>
      <w:r w:rsidR="00EC746D" w:rsidRPr="006707AB">
        <w:rPr>
          <w:rFonts w:ascii="Palatino Linotype" w:hAnsi="Palatino Linotype" w:cs="Arial"/>
          <w:i/>
        </w:rPr>
        <w:t>“</w:t>
      </w:r>
      <w:r w:rsidR="0088763B" w:rsidRPr="006707AB">
        <w:rPr>
          <w:rFonts w:ascii="Palatino Linotype" w:hAnsi="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8125D1F" w14:textId="0FEE4448" w:rsidR="00EC746D" w:rsidRPr="006707AB" w:rsidRDefault="0088763B" w:rsidP="0088763B">
      <w:pPr>
        <w:spacing w:before="240" w:after="240"/>
        <w:ind w:left="851" w:right="900"/>
        <w:jc w:val="both"/>
        <w:rPr>
          <w:rFonts w:ascii="Palatino Linotype" w:hAnsi="Palatino Linotype" w:cs="Arial"/>
          <w:i/>
        </w:rPr>
      </w:pPr>
      <w:r w:rsidRPr="006707AB">
        <w:rPr>
          <w:rFonts w:ascii="Palatino Linotype" w:hAnsi="Palatino Linotype"/>
          <w:i/>
        </w:rPr>
        <w:t>Se aprobó la prórroga en la Septuagésima Quinta Sesión Extraordinaria del Comité de Transparencia</w:t>
      </w:r>
      <w:r w:rsidR="00EC746D" w:rsidRPr="006707AB">
        <w:rPr>
          <w:rFonts w:ascii="Palatino Linotype" w:hAnsi="Palatino Linotype" w:cs="Arial"/>
          <w:i/>
        </w:rPr>
        <w:t>.”</w:t>
      </w:r>
      <w:r w:rsidRPr="006707AB">
        <w:rPr>
          <w:rFonts w:ascii="Palatino Linotype" w:hAnsi="Palatino Linotype" w:cs="Arial"/>
          <w:i/>
        </w:rPr>
        <w:t xml:space="preserve"> </w:t>
      </w:r>
      <w:r w:rsidR="00EC746D" w:rsidRPr="006707AB">
        <w:rPr>
          <w:rFonts w:ascii="Palatino Linotype" w:hAnsi="Palatino Linotype" w:cs="Arial"/>
          <w:i/>
        </w:rPr>
        <w:t>(sic)</w:t>
      </w:r>
    </w:p>
    <w:p w14:paraId="197C5A25" w14:textId="1F01E30F" w:rsidR="00494398" w:rsidRPr="006707AB" w:rsidRDefault="00EC746D" w:rsidP="00494398">
      <w:pPr>
        <w:spacing w:line="360" w:lineRule="auto"/>
        <w:jc w:val="both"/>
        <w:rPr>
          <w:rFonts w:ascii="Calibri" w:eastAsia="Calibri" w:hAnsi="Calibri"/>
          <w:lang w:val="es-MX" w:eastAsia="en-US"/>
        </w:rPr>
      </w:pPr>
      <w:r w:rsidRPr="006707AB">
        <w:rPr>
          <w:rFonts w:ascii="Palatino Linotype" w:hAnsi="Palatino Linotype" w:cs="Arial"/>
        </w:rPr>
        <w:lastRenderedPageBreak/>
        <w:t xml:space="preserve">De lo anterior no se </w:t>
      </w:r>
      <w:r w:rsidR="00494398" w:rsidRPr="006707AB">
        <w:rPr>
          <w:rFonts w:ascii="Palatino Linotype" w:hAnsi="Palatino Linotype" w:cs="Arial"/>
        </w:rPr>
        <w:t xml:space="preserve">advierte que la </w:t>
      </w:r>
      <w:r w:rsidR="00494398" w:rsidRPr="006707AB">
        <w:rPr>
          <w:rFonts w:ascii="Palatino Linotype" w:eastAsia="Calibri" w:hAnsi="Palatino Linotype"/>
          <w:lang w:val="es-MX" w:eastAsia="en-US"/>
        </w:rPr>
        <w:t xml:space="preserve">prórroga señalada fue realizada en contravención a lo dispuesto en el artículo 163 párrafo segundo de la Ley de Transparencia y Acceso a la Información Pública  de la entidad, toda vez que no se advierte que haya sido aprobada y notificada al </w:t>
      </w:r>
      <w:r w:rsidR="00494398" w:rsidRPr="006707AB">
        <w:rPr>
          <w:rFonts w:ascii="Palatino Linotype" w:eastAsia="Calibri" w:hAnsi="Palatino Linotype"/>
          <w:b/>
          <w:lang w:val="es-MX" w:eastAsia="en-US"/>
        </w:rPr>
        <w:t>RECURRENTE</w:t>
      </w:r>
      <w:r w:rsidR="00494398" w:rsidRPr="006707AB">
        <w:rPr>
          <w:rFonts w:ascii="Palatino Linotype" w:eastAsia="Calibri" w:hAnsi="Palatino Linotype"/>
          <w:lang w:val="es-MX" w:eastAsia="en-US"/>
        </w:rPr>
        <w:t xml:space="preserve"> mediante acuerdo emitido por el respectivo Comité de Transparencia en el que funde y motive la causa de la ampliación, por lo que el </w:t>
      </w:r>
      <w:r w:rsidR="00494398" w:rsidRPr="006707AB">
        <w:rPr>
          <w:rFonts w:ascii="Palatino Linotype" w:eastAsia="Calibri" w:hAnsi="Palatino Linotype"/>
          <w:b/>
          <w:lang w:val="es-MX" w:eastAsia="en-US"/>
        </w:rPr>
        <w:t>SUJETO OBLIGADO</w:t>
      </w:r>
      <w:r w:rsidR="00494398" w:rsidRPr="006707AB">
        <w:rPr>
          <w:rFonts w:ascii="Palatino Linotype" w:eastAsia="Calibri" w:hAnsi="Palatino Linotype"/>
          <w:lang w:val="es-MX" w:eastAsia="en-US"/>
        </w:rPr>
        <w:t xml:space="preserve"> deberá proceder, en futuras ocasiones, conforme a lo dispuesto en el artículo referido.</w:t>
      </w:r>
    </w:p>
    <w:p w14:paraId="71C5C8F0" w14:textId="4C58B8E7" w:rsidR="00373004" w:rsidRPr="006707AB" w:rsidRDefault="0088763B" w:rsidP="00373004">
      <w:pPr>
        <w:spacing w:before="240" w:after="240" w:line="360" w:lineRule="auto"/>
        <w:jc w:val="both"/>
        <w:rPr>
          <w:rFonts w:ascii="Palatino Linotype" w:hAnsi="Palatino Linotype" w:cs="Arial"/>
        </w:rPr>
      </w:pPr>
      <w:r w:rsidRPr="006707AB">
        <w:rPr>
          <w:rFonts w:ascii="Palatino Linotype" w:hAnsi="Palatino Linotype" w:cs="Arial"/>
          <w:b/>
          <w:sz w:val="28"/>
          <w:szCs w:val="28"/>
        </w:rPr>
        <w:t xml:space="preserve">3. </w:t>
      </w:r>
      <w:r w:rsidR="00707C30" w:rsidRPr="006707AB">
        <w:rPr>
          <w:rFonts w:ascii="Palatino Linotype" w:hAnsi="Palatino Linotype" w:cs="Arial"/>
          <w:b/>
          <w:sz w:val="28"/>
          <w:szCs w:val="28"/>
        </w:rPr>
        <w:t>Respuesta</w:t>
      </w:r>
      <w:r w:rsidR="00494398" w:rsidRPr="006707AB">
        <w:rPr>
          <w:rFonts w:ascii="Palatino Linotype" w:hAnsi="Palatino Linotype" w:cs="Arial"/>
          <w:b/>
          <w:sz w:val="28"/>
          <w:szCs w:val="28"/>
        </w:rPr>
        <w:t>s</w:t>
      </w:r>
      <w:r w:rsidR="00373004" w:rsidRPr="006707AB">
        <w:rPr>
          <w:rFonts w:ascii="Palatino Linotype" w:hAnsi="Palatino Linotype" w:cs="Arial"/>
          <w:b/>
          <w:sz w:val="28"/>
          <w:szCs w:val="28"/>
        </w:rPr>
        <w:t>.</w:t>
      </w:r>
      <w:r w:rsidR="00373004" w:rsidRPr="006707AB">
        <w:rPr>
          <w:rFonts w:ascii="Palatino Linotype" w:hAnsi="Palatino Linotype" w:cs="Arial"/>
          <w:b/>
        </w:rPr>
        <w:t xml:space="preserve"> </w:t>
      </w:r>
      <w:r w:rsidR="00494398" w:rsidRPr="006707AB">
        <w:rPr>
          <w:rFonts w:ascii="Palatino Linotype" w:hAnsi="Palatino Linotype" w:cs="Arial"/>
        </w:rPr>
        <w:t>En</w:t>
      </w:r>
      <w:r w:rsidR="00494398" w:rsidRPr="006707AB">
        <w:rPr>
          <w:rFonts w:ascii="Palatino Linotype" w:hAnsi="Palatino Linotype" w:cs="Arial"/>
          <w:b/>
        </w:rPr>
        <w:t xml:space="preserve"> </w:t>
      </w:r>
      <w:r w:rsidR="00373004" w:rsidRPr="006707AB">
        <w:rPr>
          <w:rFonts w:ascii="Palatino Linotype" w:hAnsi="Palatino Linotype" w:cs="Arial"/>
        </w:rPr>
        <w:t>fecha</w:t>
      </w:r>
      <w:r w:rsidR="006C1B1B" w:rsidRPr="006707AB">
        <w:rPr>
          <w:rFonts w:ascii="Palatino Linotype" w:hAnsi="Palatino Linotype" w:cs="Arial"/>
        </w:rPr>
        <w:t>s</w:t>
      </w:r>
      <w:r w:rsidR="00992EE9" w:rsidRPr="006707AB">
        <w:rPr>
          <w:rFonts w:ascii="Palatino Linotype" w:hAnsi="Palatino Linotype" w:cs="Arial"/>
        </w:rPr>
        <w:t xml:space="preserve"> </w:t>
      </w:r>
      <w:r w:rsidRPr="006707AB">
        <w:rPr>
          <w:rFonts w:ascii="Palatino Linotype" w:hAnsi="Palatino Linotype" w:cs="Arial"/>
          <w:b/>
        </w:rPr>
        <w:t>veintiuno</w:t>
      </w:r>
      <w:r w:rsidR="00C96156" w:rsidRPr="006707AB">
        <w:rPr>
          <w:rFonts w:ascii="Palatino Linotype" w:hAnsi="Palatino Linotype" w:cs="Arial"/>
          <w:b/>
        </w:rPr>
        <w:t xml:space="preserve"> y veintidós</w:t>
      </w:r>
      <w:r w:rsidR="00707C30" w:rsidRPr="006707AB">
        <w:rPr>
          <w:rFonts w:ascii="Palatino Linotype" w:hAnsi="Palatino Linotype" w:cs="Arial"/>
          <w:b/>
        </w:rPr>
        <w:t xml:space="preserve"> </w:t>
      </w:r>
      <w:r w:rsidR="00023AD2" w:rsidRPr="006707AB">
        <w:rPr>
          <w:rFonts w:ascii="Palatino Linotype" w:hAnsi="Palatino Linotype" w:cs="Arial"/>
          <w:b/>
        </w:rPr>
        <w:t xml:space="preserve">de </w:t>
      </w:r>
      <w:r w:rsidRPr="006707AB">
        <w:rPr>
          <w:rFonts w:ascii="Palatino Linotype" w:hAnsi="Palatino Linotype" w:cs="Arial"/>
          <w:b/>
        </w:rPr>
        <w:t>septiembre</w:t>
      </w:r>
      <w:r w:rsidR="00DA2E8A" w:rsidRPr="006707AB">
        <w:rPr>
          <w:rFonts w:ascii="Palatino Linotype" w:hAnsi="Palatino Linotype" w:cs="Arial"/>
          <w:b/>
        </w:rPr>
        <w:t xml:space="preserve"> </w:t>
      </w:r>
      <w:r w:rsidR="00992EE9" w:rsidRPr="006707AB">
        <w:rPr>
          <w:rFonts w:ascii="Palatino Linotype" w:hAnsi="Palatino Linotype" w:cs="Arial"/>
          <w:b/>
        </w:rPr>
        <w:t xml:space="preserve">del </w:t>
      </w:r>
      <w:r w:rsidR="00231A75" w:rsidRPr="006707AB">
        <w:rPr>
          <w:rFonts w:ascii="Palatino Linotype" w:hAnsi="Palatino Linotype" w:cs="Arial"/>
          <w:b/>
        </w:rPr>
        <w:t xml:space="preserve">año </w:t>
      </w:r>
      <w:r w:rsidR="00373004" w:rsidRPr="006707AB">
        <w:rPr>
          <w:rFonts w:ascii="Palatino Linotype" w:hAnsi="Palatino Linotype" w:cs="Arial"/>
          <w:b/>
        </w:rPr>
        <w:t xml:space="preserve">dos mil </w:t>
      </w:r>
      <w:r w:rsidR="00F42F0F" w:rsidRPr="006707AB">
        <w:rPr>
          <w:rFonts w:ascii="Palatino Linotype" w:hAnsi="Palatino Linotype" w:cs="Arial"/>
          <w:b/>
        </w:rPr>
        <w:t>dieciocho</w:t>
      </w:r>
      <w:r w:rsidR="00373004" w:rsidRPr="006707AB">
        <w:rPr>
          <w:rFonts w:ascii="Palatino Linotype" w:hAnsi="Palatino Linotype" w:cs="Arial"/>
        </w:rPr>
        <w:t xml:space="preserve"> el </w:t>
      </w:r>
      <w:r w:rsidR="00EF05EE" w:rsidRPr="006707AB">
        <w:rPr>
          <w:rFonts w:ascii="Palatino Linotype" w:hAnsi="Palatino Linotype" w:cs="Arial"/>
          <w:b/>
        </w:rPr>
        <w:t>SUJETO OBLIGADO</w:t>
      </w:r>
      <w:r w:rsidR="00023AD2" w:rsidRPr="006707AB">
        <w:rPr>
          <w:rFonts w:ascii="Palatino Linotype" w:hAnsi="Palatino Linotype" w:cs="Arial"/>
        </w:rPr>
        <w:t xml:space="preserve"> </w:t>
      </w:r>
      <w:r w:rsidR="000562E0" w:rsidRPr="006707AB">
        <w:rPr>
          <w:rFonts w:ascii="Palatino Linotype" w:hAnsi="Palatino Linotype" w:cs="Arial"/>
        </w:rPr>
        <w:t xml:space="preserve">otorgó idéntica </w:t>
      </w:r>
      <w:r w:rsidR="00707C30" w:rsidRPr="006707AB">
        <w:rPr>
          <w:rFonts w:ascii="Palatino Linotype" w:hAnsi="Palatino Linotype" w:cs="Arial"/>
        </w:rPr>
        <w:t>respuesta a la</w:t>
      </w:r>
      <w:r w:rsidR="00F42F0F" w:rsidRPr="006707AB">
        <w:rPr>
          <w:rFonts w:ascii="Palatino Linotype" w:hAnsi="Palatino Linotype" w:cs="Arial"/>
        </w:rPr>
        <w:t>s</w:t>
      </w:r>
      <w:r w:rsidR="00707C30" w:rsidRPr="006707AB">
        <w:rPr>
          <w:rFonts w:ascii="Palatino Linotype" w:hAnsi="Palatino Linotype" w:cs="Arial"/>
        </w:rPr>
        <w:t xml:space="preserve"> solicitud</w:t>
      </w:r>
      <w:r w:rsidR="00F42F0F" w:rsidRPr="006707AB">
        <w:rPr>
          <w:rFonts w:ascii="Palatino Linotype" w:hAnsi="Palatino Linotype" w:cs="Arial"/>
        </w:rPr>
        <w:t>es</w:t>
      </w:r>
      <w:r w:rsidR="00707C30" w:rsidRPr="006707AB">
        <w:rPr>
          <w:rFonts w:ascii="Palatino Linotype" w:hAnsi="Palatino Linotype" w:cs="Arial"/>
        </w:rPr>
        <w:t xml:space="preserve"> de acceso </w:t>
      </w:r>
      <w:r w:rsidR="009D5B53" w:rsidRPr="006707AB">
        <w:rPr>
          <w:rFonts w:ascii="Palatino Linotype" w:hAnsi="Palatino Linotype" w:cs="Arial"/>
        </w:rPr>
        <w:t xml:space="preserve">a la información </w:t>
      </w:r>
      <w:r w:rsidR="000562E0" w:rsidRPr="006707AB">
        <w:rPr>
          <w:rFonts w:ascii="Palatino Linotype" w:hAnsi="Palatino Linotype" w:cs="Arial"/>
        </w:rPr>
        <w:t>a través del SAIMEX, refiriendo sustancialmente:</w:t>
      </w:r>
    </w:p>
    <w:p w14:paraId="6AE8B3EB" w14:textId="77777777" w:rsidR="007666D6" w:rsidRPr="006707AB" w:rsidRDefault="00334C6F" w:rsidP="00D94D37">
      <w:pPr>
        <w:spacing w:before="240" w:after="240"/>
        <w:ind w:left="851" w:right="900"/>
        <w:jc w:val="both"/>
        <w:rPr>
          <w:rFonts w:ascii="Palatino Linotype" w:hAnsi="Palatino Linotype"/>
          <w:i/>
          <w:sz w:val="22"/>
          <w:szCs w:val="22"/>
        </w:rPr>
      </w:pPr>
      <w:r w:rsidRPr="006707AB">
        <w:rPr>
          <w:rFonts w:ascii="Palatino Linotype" w:hAnsi="Palatino Linotype" w:cs="Arial"/>
          <w:i/>
          <w:sz w:val="22"/>
          <w:szCs w:val="22"/>
        </w:rPr>
        <w:t xml:space="preserve"> </w:t>
      </w:r>
      <w:r w:rsidR="00A85D0C" w:rsidRPr="006707AB">
        <w:rPr>
          <w:rFonts w:ascii="Palatino Linotype" w:hAnsi="Palatino Linotype" w:cs="Arial"/>
          <w:i/>
          <w:sz w:val="22"/>
          <w:szCs w:val="22"/>
        </w:rPr>
        <w:t>“</w:t>
      </w:r>
      <w:r w:rsidR="0088763B" w:rsidRPr="006707AB">
        <w:rPr>
          <w:rFonts w:ascii="Palatino Linotype" w:hAnsi="Palatino Linotype"/>
          <w:i/>
          <w:sz w:val="22"/>
          <w:szCs w:val="22"/>
        </w:rPr>
        <w:t xml:space="preserve">En atención a las solicitudes de información registradas con el folio número 00948/UPVT/IP/2018, 00949/UPVT/IP/2018, 00950/UPVT/IP/2018, 00951/UPVT/IP/2018, 00952/UPVT/IP/2018, 0953/UPVT/IP/2018, 00954/UPVT/IP/2018, 00955/UPVT/IP/2018, 00956/UPVT/IP/2018, 00957/UPVT/IP/2018, 00958/UPVT/IP/2018, 00959/UPVT/IP/2018 y 00960/UPVT/IP/2018, que realizó el 22 de agosto del año en curso, sírvase encontrar en archivo adjunto copia digitalizada en formato pdf del oficio emitido por los servidores públicos habilitados del Departamento de Recursos Humanos y Materiales, Departamento de Recursos Financieros, Departamento de Vinculación y Extensión, Departamento de Tecnologías de la Información, Departamento de Control Escolar, Departamento de Información, Planeación, Programación y Evaluación, Dirección de Administración y Finanzas, Dirección de Planeación y Vinculación, Dirección de División de Ingeniería Informática, Dirección de División de Ingeniería en Biotecnología y Licenciatura en Negocios Internacionales, Dirección de División de Ingeniería Industrial y de Sistemas, Dirección de División de Ingeniería Mecatrónica y la Subdirección de Servicios Escolares, en el cual se detalla lo referente a su solicitud de información. </w:t>
      </w:r>
    </w:p>
    <w:p w14:paraId="10F1069B" w14:textId="73CBE2BB" w:rsidR="00A85D0C" w:rsidRPr="006707AB" w:rsidRDefault="007666D6" w:rsidP="00D94D37">
      <w:pPr>
        <w:spacing w:before="240" w:after="240"/>
        <w:ind w:left="851" w:right="900"/>
        <w:jc w:val="both"/>
        <w:rPr>
          <w:rFonts w:ascii="Palatino Linotype" w:hAnsi="Palatino Linotype" w:cs="Arial"/>
          <w:i/>
          <w:sz w:val="22"/>
          <w:szCs w:val="22"/>
        </w:rPr>
      </w:pPr>
      <w:r w:rsidRPr="006707AB">
        <w:rPr>
          <w:rFonts w:ascii="Palatino Linotype" w:hAnsi="Palatino Linotype" w:cs="Arial"/>
          <w:i/>
          <w:sz w:val="22"/>
          <w:szCs w:val="22"/>
        </w:rPr>
        <w:t>…</w:t>
      </w:r>
      <w:r w:rsidR="00A85D0C" w:rsidRPr="006707AB">
        <w:rPr>
          <w:rFonts w:ascii="Palatino Linotype" w:hAnsi="Palatino Linotype" w:cs="Arial"/>
          <w:i/>
          <w:sz w:val="22"/>
          <w:szCs w:val="22"/>
        </w:rPr>
        <w:t>”(Sic)</w:t>
      </w:r>
    </w:p>
    <w:p w14:paraId="4E620F64" w14:textId="77777777" w:rsidR="00D94D37" w:rsidRPr="006707AB" w:rsidRDefault="00D94D37" w:rsidP="00D94D37">
      <w:pPr>
        <w:spacing w:before="240" w:after="240"/>
        <w:ind w:left="851" w:right="900"/>
        <w:jc w:val="both"/>
        <w:rPr>
          <w:rFonts w:ascii="Palatino Linotype" w:hAnsi="Palatino Linotype" w:cs="Arial"/>
          <w:i/>
          <w:sz w:val="16"/>
          <w:szCs w:val="16"/>
        </w:rPr>
      </w:pPr>
    </w:p>
    <w:p w14:paraId="5982032A" w14:textId="0AF067FB" w:rsidR="00BF461A" w:rsidRPr="006707AB" w:rsidRDefault="00B37D37" w:rsidP="00373004">
      <w:pPr>
        <w:spacing w:before="240" w:after="240" w:line="360" w:lineRule="auto"/>
        <w:jc w:val="both"/>
        <w:rPr>
          <w:rFonts w:ascii="Palatino Linotype" w:hAnsi="Palatino Linotype" w:cs="Arial"/>
        </w:rPr>
      </w:pPr>
      <w:r w:rsidRPr="006707AB">
        <w:rPr>
          <w:rFonts w:ascii="Palatino Linotype" w:hAnsi="Palatino Linotype" w:cs="Arial"/>
          <w:b/>
        </w:rPr>
        <w:lastRenderedPageBreak/>
        <w:t>Archivo</w:t>
      </w:r>
      <w:r w:rsidR="00E345D7" w:rsidRPr="006707AB">
        <w:rPr>
          <w:rFonts w:ascii="Palatino Linotype" w:hAnsi="Palatino Linotype" w:cs="Arial"/>
          <w:b/>
        </w:rPr>
        <w:t>s</w:t>
      </w:r>
      <w:r w:rsidRPr="006707AB">
        <w:rPr>
          <w:rFonts w:ascii="Palatino Linotype" w:hAnsi="Palatino Linotype" w:cs="Arial"/>
          <w:b/>
        </w:rPr>
        <w:t xml:space="preserve"> adjunto</w:t>
      </w:r>
      <w:r w:rsidR="00E345D7" w:rsidRPr="006707AB">
        <w:rPr>
          <w:rFonts w:ascii="Palatino Linotype" w:hAnsi="Palatino Linotype" w:cs="Arial"/>
          <w:b/>
        </w:rPr>
        <w:t>s</w:t>
      </w:r>
      <w:r w:rsidRPr="006707AB">
        <w:rPr>
          <w:rFonts w:ascii="Palatino Linotype" w:hAnsi="Palatino Linotype" w:cs="Arial"/>
          <w:b/>
        </w:rPr>
        <w:t xml:space="preserve">: </w:t>
      </w:r>
      <w:r w:rsidR="00BF461A" w:rsidRPr="006707AB">
        <w:rPr>
          <w:rFonts w:ascii="Palatino Linotype" w:hAnsi="Palatino Linotype" w:cs="Arial"/>
          <w:b/>
        </w:rPr>
        <w:t xml:space="preserve"> </w:t>
      </w:r>
      <w:r w:rsidR="00334C6F" w:rsidRPr="006707AB">
        <w:rPr>
          <w:rFonts w:ascii="Palatino Linotype" w:hAnsi="Palatino Linotype" w:cs="Arial"/>
        </w:rPr>
        <w:t xml:space="preserve">El </w:t>
      </w:r>
      <w:r w:rsidR="00EF05EE" w:rsidRPr="006707AB">
        <w:rPr>
          <w:rFonts w:ascii="Palatino Linotype" w:hAnsi="Palatino Linotype" w:cs="Arial"/>
          <w:b/>
        </w:rPr>
        <w:t>SUJETO OBLIGADO</w:t>
      </w:r>
      <w:r w:rsidR="00334C6F" w:rsidRPr="006707AB">
        <w:rPr>
          <w:rFonts w:ascii="Palatino Linotype" w:hAnsi="Palatino Linotype" w:cs="Arial"/>
        </w:rPr>
        <w:t xml:space="preserve"> </w:t>
      </w:r>
      <w:r w:rsidR="00D94D37" w:rsidRPr="006707AB">
        <w:rPr>
          <w:rFonts w:ascii="Palatino Linotype" w:hAnsi="Palatino Linotype" w:cs="Arial"/>
        </w:rPr>
        <w:t xml:space="preserve">adjuntó </w:t>
      </w:r>
      <w:r w:rsidR="00334C6F" w:rsidRPr="006707AB">
        <w:rPr>
          <w:rFonts w:ascii="Palatino Linotype" w:hAnsi="Palatino Linotype" w:cs="Arial"/>
        </w:rPr>
        <w:t>a sus</w:t>
      </w:r>
      <w:r w:rsidR="00BF461A" w:rsidRPr="006707AB">
        <w:rPr>
          <w:rFonts w:ascii="Palatino Linotype" w:hAnsi="Palatino Linotype" w:cs="Arial"/>
        </w:rPr>
        <w:t xml:space="preserve"> respuestas </w:t>
      </w:r>
      <w:r w:rsidR="00C96156" w:rsidRPr="006707AB">
        <w:rPr>
          <w:rFonts w:ascii="Palatino Linotype" w:hAnsi="Palatino Linotype" w:cs="Arial"/>
        </w:rPr>
        <w:t xml:space="preserve">el archivo </w:t>
      </w:r>
      <w:r w:rsidR="00C96156" w:rsidRPr="006707AB">
        <w:rPr>
          <w:rFonts w:ascii="Palatino Linotype" w:hAnsi="Palatino Linotype" w:cs="Arial"/>
          <w:b/>
          <w:i/>
        </w:rPr>
        <w:t>“</w:t>
      </w:r>
      <w:hyperlink r:id="rId8" w:tgtFrame="_blank" w:history="1">
        <w:r w:rsidR="00C96156" w:rsidRPr="006707AB">
          <w:rPr>
            <w:rStyle w:val="Hipervnculo"/>
            <w:rFonts w:ascii="Palatino Linotype" w:hAnsi="Palatino Linotype" w:cs="Arial"/>
            <w:b/>
            <w:bCs/>
            <w:i/>
            <w:color w:val="auto"/>
            <w:u w:val="none"/>
          </w:rPr>
          <w:t>saimex 00948- 00960.zip</w:t>
        </w:r>
      </w:hyperlink>
      <w:r w:rsidR="00C96156" w:rsidRPr="006707AB">
        <w:rPr>
          <w:rFonts w:ascii="Palatino Linotype" w:hAnsi="Palatino Linotype"/>
          <w:b/>
          <w:i/>
        </w:rPr>
        <w:t>”</w:t>
      </w:r>
      <w:r w:rsidR="00D94D37" w:rsidRPr="006707AB">
        <w:rPr>
          <w:rFonts w:ascii="Palatino Linotype" w:hAnsi="Palatino Linotype"/>
        </w:rPr>
        <w:t xml:space="preserve"> que contiene u</w:t>
      </w:r>
      <w:r w:rsidR="00C96156" w:rsidRPr="006707AB">
        <w:rPr>
          <w:rFonts w:ascii="Palatino Linotype" w:hAnsi="Palatino Linotype"/>
        </w:rPr>
        <w:t>na carpeta comprimida</w:t>
      </w:r>
      <w:r w:rsidR="00D94D37" w:rsidRPr="006707AB">
        <w:rPr>
          <w:rFonts w:ascii="Palatino Linotype" w:hAnsi="Palatino Linotype"/>
        </w:rPr>
        <w:t xml:space="preserve"> con </w:t>
      </w:r>
      <w:r w:rsidR="00C96156" w:rsidRPr="006707AB">
        <w:rPr>
          <w:rFonts w:ascii="Palatino Linotype" w:hAnsi="Palatino Linotype"/>
        </w:rPr>
        <w:t>catorce archivos consistentes de manera general en</w:t>
      </w:r>
      <w:r w:rsidR="006C1B1B" w:rsidRPr="006707AB">
        <w:rPr>
          <w:rFonts w:ascii="Palatino Linotype" w:hAnsi="Palatino Linotype"/>
        </w:rPr>
        <w:t>:</w:t>
      </w:r>
      <w:r w:rsidR="00C96156" w:rsidRPr="006707AB">
        <w:rPr>
          <w:rFonts w:ascii="Palatino Linotype" w:hAnsi="Palatino Linotype"/>
        </w:rPr>
        <w:t xml:space="preserve"> oficio firmado por la Titular de la Unidad de Transparencia del </w:t>
      </w:r>
      <w:r w:rsidR="00EF05EE" w:rsidRPr="006707AB">
        <w:rPr>
          <w:rFonts w:ascii="Palatino Linotype" w:hAnsi="Palatino Linotype"/>
          <w:b/>
        </w:rPr>
        <w:t>SUJETO OBLIGADO</w:t>
      </w:r>
      <w:r w:rsidR="006C1B1B" w:rsidRPr="006707AB">
        <w:rPr>
          <w:rFonts w:ascii="Palatino Linotype" w:hAnsi="Palatino Linotype"/>
        </w:rPr>
        <w:t xml:space="preserve"> en el que</w:t>
      </w:r>
      <w:r w:rsidR="00406F59" w:rsidRPr="006707AB">
        <w:rPr>
          <w:rFonts w:ascii="Palatino Linotype" w:hAnsi="Palatino Linotype"/>
        </w:rPr>
        <w:t xml:space="preserve"> </w:t>
      </w:r>
      <w:r w:rsidR="006C1B1B" w:rsidRPr="006707AB">
        <w:rPr>
          <w:rFonts w:ascii="Palatino Linotype" w:hAnsi="Palatino Linotype"/>
        </w:rPr>
        <w:t>inform</w:t>
      </w:r>
      <w:r w:rsidR="00D94D37" w:rsidRPr="006707AB">
        <w:rPr>
          <w:rFonts w:ascii="Palatino Linotype" w:hAnsi="Palatino Linotype"/>
        </w:rPr>
        <w:t>ó</w:t>
      </w:r>
      <w:r w:rsidR="006C1B1B" w:rsidRPr="006707AB">
        <w:rPr>
          <w:rFonts w:ascii="Palatino Linotype" w:hAnsi="Palatino Linotype"/>
        </w:rPr>
        <w:t xml:space="preserve"> al</w:t>
      </w:r>
      <w:r w:rsidR="00D04E2B" w:rsidRPr="006707AB">
        <w:rPr>
          <w:rFonts w:ascii="Palatino Linotype" w:hAnsi="Palatino Linotype"/>
        </w:rPr>
        <w:t xml:space="preserve"> </w:t>
      </w:r>
      <w:r w:rsidR="00EF05EE" w:rsidRPr="006707AB">
        <w:rPr>
          <w:rFonts w:ascii="Palatino Linotype" w:hAnsi="Palatino Linotype"/>
          <w:b/>
        </w:rPr>
        <w:t>RECURRENTE</w:t>
      </w:r>
      <w:r w:rsidR="00D94D37" w:rsidRPr="006707AB">
        <w:rPr>
          <w:rFonts w:ascii="Palatino Linotype" w:hAnsi="Palatino Linotype"/>
          <w:b/>
        </w:rPr>
        <w:t xml:space="preserve"> </w:t>
      </w:r>
      <w:r w:rsidR="006C1B1B" w:rsidRPr="006707AB">
        <w:rPr>
          <w:rFonts w:ascii="Palatino Linotype" w:hAnsi="Palatino Linotype"/>
        </w:rPr>
        <w:t>que remite</w:t>
      </w:r>
      <w:r w:rsidR="00406F59" w:rsidRPr="006707AB">
        <w:rPr>
          <w:rFonts w:ascii="Palatino Linotype" w:hAnsi="Palatino Linotype"/>
        </w:rPr>
        <w:t xml:space="preserve"> la respuesta a sus solicitudes emitidas por los servidores públicos habilitados</w:t>
      </w:r>
      <w:r w:rsidR="0069507A" w:rsidRPr="006707AB">
        <w:rPr>
          <w:rFonts w:ascii="Palatino Linotype" w:hAnsi="Palatino Linotype"/>
        </w:rPr>
        <w:t>;</w:t>
      </w:r>
      <w:r w:rsidR="00AB372D" w:rsidRPr="006707AB">
        <w:rPr>
          <w:rFonts w:ascii="Palatino Linotype" w:hAnsi="Palatino Linotype"/>
        </w:rPr>
        <w:t xml:space="preserve"> por lo que igualmente dicha carpeta contiene </w:t>
      </w:r>
      <w:r w:rsidR="0069507A" w:rsidRPr="006707AB">
        <w:rPr>
          <w:rFonts w:ascii="Palatino Linotype" w:hAnsi="Palatino Linotype"/>
        </w:rPr>
        <w:t>cada uno de los oficios firmados por la Jefa del Departamento de Recursos Humanos y Materiales, el Jefe del Departamento de Control Escolar, la Directora de la División de Ingeniería en Informática, la Subdirectora de Servicios Escolares, Suplente de la Dirección de Ingeniería Mecatrónica, el Director de la División de Ingeniería e</w:t>
      </w:r>
      <w:r w:rsidR="00D94D37" w:rsidRPr="006707AB">
        <w:rPr>
          <w:rFonts w:ascii="Palatino Linotype" w:hAnsi="Palatino Linotype"/>
        </w:rPr>
        <w:t>n</w:t>
      </w:r>
      <w:r w:rsidR="0069507A" w:rsidRPr="006707AB">
        <w:rPr>
          <w:rFonts w:ascii="Palatino Linotype" w:hAnsi="Palatino Linotype"/>
        </w:rPr>
        <w:t xml:space="preserve"> Biotecnología y Licenciatura en Negocios Internacionales, la Directora de División de Ingeniería Industrial y de Sistemas, el Director de Administración y Fin</w:t>
      </w:r>
      <w:r w:rsidR="00D04E2B" w:rsidRPr="006707AB">
        <w:rPr>
          <w:rFonts w:ascii="Palatino Linotype" w:hAnsi="Palatino Linotype"/>
        </w:rPr>
        <w:t>anzas, el S</w:t>
      </w:r>
      <w:r w:rsidR="00FF6726" w:rsidRPr="006707AB">
        <w:rPr>
          <w:rFonts w:ascii="Palatino Linotype" w:hAnsi="Palatino Linotype"/>
        </w:rPr>
        <w:t xml:space="preserve">ecretaría de </w:t>
      </w:r>
      <w:r w:rsidR="00D04E2B" w:rsidRPr="006707AB">
        <w:rPr>
          <w:rFonts w:ascii="Palatino Linotype" w:hAnsi="Palatino Linotype"/>
        </w:rPr>
        <w:t>Rectoría, el Encargado del Departamento de Recursos Financieros, el Director de Planeación y Vinculación, el Jefe del Departamento de Tecnologías de la Información, la Jefa del Departamento de Información, Planeación, Programación  y Evaluación; por medio de los cuáles dan respuesta a las solicitudes del particular.</w:t>
      </w:r>
    </w:p>
    <w:p w14:paraId="4D5370C7" w14:textId="60541837" w:rsidR="00373004" w:rsidRPr="006707AB" w:rsidRDefault="00AB372D" w:rsidP="006726C0">
      <w:pPr>
        <w:spacing w:before="240" w:after="240" w:line="360" w:lineRule="auto"/>
        <w:ind w:right="49"/>
        <w:jc w:val="both"/>
        <w:rPr>
          <w:rFonts w:ascii="Palatino Linotype" w:hAnsi="Palatino Linotype" w:cs="Arial"/>
        </w:rPr>
      </w:pPr>
      <w:r w:rsidRPr="006707AB">
        <w:rPr>
          <w:rFonts w:ascii="Palatino Linotype" w:hAnsi="Palatino Linotype" w:cs="Arial"/>
          <w:b/>
          <w:sz w:val="28"/>
          <w:szCs w:val="28"/>
        </w:rPr>
        <w:t>4</w:t>
      </w:r>
      <w:r w:rsidR="000553C0" w:rsidRPr="006707AB">
        <w:rPr>
          <w:rFonts w:ascii="Palatino Linotype" w:hAnsi="Palatino Linotype" w:cs="Arial"/>
          <w:b/>
          <w:sz w:val="28"/>
          <w:szCs w:val="28"/>
        </w:rPr>
        <w:t xml:space="preserve">. </w:t>
      </w:r>
      <w:r w:rsidR="006726C0" w:rsidRPr="006707AB">
        <w:rPr>
          <w:rFonts w:ascii="Palatino Linotype" w:hAnsi="Palatino Linotype" w:cs="Arial"/>
          <w:b/>
          <w:sz w:val="28"/>
          <w:szCs w:val="28"/>
        </w:rPr>
        <w:t>Integración y trámite de los recursos de revisión.</w:t>
      </w:r>
      <w:r w:rsidR="006726C0" w:rsidRPr="006707AB">
        <w:rPr>
          <w:rFonts w:ascii="Palatino Linotype" w:hAnsi="Palatino Linotype" w:cs="Arial"/>
          <w:b/>
        </w:rPr>
        <w:t xml:space="preserve"> </w:t>
      </w:r>
      <w:r w:rsidR="006726C0" w:rsidRPr="006707AB">
        <w:rPr>
          <w:rFonts w:ascii="Palatino Linotype" w:hAnsi="Palatino Linotype" w:cs="Arial"/>
        </w:rPr>
        <w:t xml:space="preserve">Inconforme con las respuestas, el </w:t>
      </w:r>
      <w:r w:rsidR="006726C0" w:rsidRPr="006707AB">
        <w:rPr>
          <w:rFonts w:ascii="Palatino Linotype" w:hAnsi="Palatino Linotype" w:cs="Arial"/>
          <w:b/>
        </w:rPr>
        <w:t>RECURRENTE</w:t>
      </w:r>
      <w:r w:rsidR="006726C0" w:rsidRPr="006707AB">
        <w:rPr>
          <w:rFonts w:ascii="Palatino Linotype" w:hAnsi="Palatino Linotype" w:cs="Arial"/>
        </w:rPr>
        <w:t xml:space="preserve"> interpuso los recursos de revisión materia del presente estudio, a través del SAIMEX, el día </w:t>
      </w:r>
      <w:r w:rsidR="006726C0" w:rsidRPr="006707AB">
        <w:rPr>
          <w:rFonts w:ascii="Palatino Linotype" w:hAnsi="Palatino Linotype" w:cs="Arial"/>
          <w:b/>
        </w:rPr>
        <w:t>veinticinco de septiembre de dos mil dieciocho</w:t>
      </w:r>
      <w:r w:rsidR="006726C0" w:rsidRPr="006707AB">
        <w:rPr>
          <w:rFonts w:ascii="Palatino Linotype" w:hAnsi="Palatino Linotype" w:cs="Arial"/>
        </w:rPr>
        <w:t>,</w:t>
      </w:r>
      <w:r w:rsidR="006726C0" w:rsidRPr="006707AB">
        <w:rPr>
          <w:rFonts w:ascii="Palatino Linotype" w:hAnsi="Palatino Linotype" w:cs="Arial"/>
          <w:b/>
        </w:rPr>
        <w:t xml:space="preserve"> </w:t>
      </w:r>
      <w:r w:rsidR="00484DE9" w:rsidRPr="006707AB">
        <w:rPr>
          <w:rFonts w:ascii="Palatino Linotype" w:hAnsi="Palatino Linotype" w:cs="Arial"/>
        </w:rPr>
        <w:t>expresando</w:t>
      </w:r>
      <w:r w:rsidR="00EC174A" w:rsidRPr="006707AB">
        <w:rPr>
          <w:rFonts w:ascii="Palatino Linotype" w:hAnsi="Palatino Linotype" w:cs="Arial"/>
        </w:rPr>
        <w:t xml:space="preserve"> en todos</w:t>
      </w:r>
      <w:r w:rsidR="00484DE9" w:rsidRPr="006707AB">
        <w:rPr>
          <w:rFonts w:ascii="Palatino Linotype" w:hAnsi="Palatino Linotype" w:cs="Arial"/>
        </w:rPr>
        <w:t xml:space="preserve"> </w:t>
      </w:r>
      <w:r w:rsidR="00373004" w:rsidRPr="006707AB">
        <w:rPr>
          <w:rFonts w:ascii="Palatino Linotype" w:hAnsi="Palatino Linotype" w:cs="Arial"/>
        </w:rPr>
        <w:t>lo siguiente:</w:t>
      </w:r>
    </w:p>
    <w:p w14:paraId="2A445AA7" w14:textId="77777777" w:rsidR="00AF1084" w:rsidRPr="006707AB" w:rsidRDefault="00AF1084" w:rsidP="00AF1084">
      <w:pPr>
        <w:spacing w:before="240" w:after="240" w:line="360" w:lineRule="auto"/>
        <w:jc w:val="both"/>
        <w:rPr>
          <w:rFonts w:ascii="Palatino Linotype" w:hAnsi="Palatino Linotype" w:cs="Arial"/>
          <w:b/>
        </w:rPr>
      </w:pPr>
      <w:r w:rsidRPr="006707AB">
        <w:rPr>
          <w:rFonts w:ascii="Palatino Linotype" w:hAnsi="Palatino Linotype" w:cs="Arial"/>
          <w:b/>
        </w:rPr>
        <w:t>a) Acto impugnado.</w:t>
      </w:r>
    </w:p>
    <w:p w14:paraId="1B568ADE" w14:textId="02B76F0B" w:rsidR="00AF1084" w:rsidRPr="006707AB" w:rsidRDefault="00AF1084" w:rsidP="00437884">
      <w:pPr>
        <w:spacing w:before="240" w:after="240" w:line="360" w:lineRule="auto"/>
        <w:ind w:left="851"/>
        <w:jc w:val="both"/>
        <w:rPr>
          <w:rFonts w:ascii="Palatino Linotype" w:hAnsi="Palatino Linotype" w:cs="Arial"/>
          <w:i/>
          <w:sz w:val="22"/>
          <w:szCs w:val="22"/>
        </w:rPr>
      </w:pPr>
      <w:r w:rsidRPr="006707AB">
        <w:rPr>
          <w:rFonts w:ascii="Palatino Linotype" w:hAnsi="Palatino Linotype" w:cs="Arial"/>
          <w:i/>
          <w:sz w:val="22"/>
          <w:szCs w:val="22"/>
        </w:rPr>
        <w:t>“</w:t>
      </w:r>
      <w:r w:rsidR="00AB372D" w:rsidRPr="006707AB">
        <w:rPr>
          <w:rFonts w:ascii="Palatino Linotype" w:hAnsi="Palatino Linotype"/>
          <w:i/>
          <w:sz w:val="22"/>
          <w:szCs w:val="22"/>
        </w:rPr>
        <w:t>Niegan la información</w:t>
      </w:r>
      <w:r w:rsidRPr="006707AB">
        <w:rPr>
          <w:rFonts w:ascii="Palatino Linotype" w:hAnsi="Palatino Linotype" w:cs="Arial"/>
          <w:i/>
          <w:sz w:val="22"/>
          <w:szCs w:val="22"/>
        </w:rPr>
        <w:t>.” (Sic)</w:t>
      </w:r>
    </w:p>
    <w:p w14:paraId="621A2416" w14:textId="77777777" w:rsidR="00AF1084" w:rsidRPr="006707AB" w:rsidRDefault="00AF1084" w:rsidP="00AF1084">
      <w:pPr>
        <w:spacing w:line="360" w:lineRule="auto"/>
        <w:jc w:val="both"/>
        <w:rPr>
          <w:rFonts w:ascii="Palatino Linotype" w:hAnsi="Palatino Linotype" w:cs="Arial"/>
          <w:b/>
        </w:rPr>
      </w:pPr>
      <w:r w:rsidRPr="006707AB">
        <w:rPr>
          <w:rFonts w:ascii="Palatino Linotype" w:hAnsi="Palatino Linotype" w:cs="Arial"/>
          <w:b/>
        </w:rPr>
        <w:lastRenderedPageBreak/>
        <w:t>b) Razones o Motivos de inconformidad.</w:t>
      </w:r>
    </w:p>
    <w:p w14:paraId="1FE75E19" w14:textId="10790F66" w:rsidR="00AF1084" w:rsidRPr="006707AB" w:rsidRDefault="00AF1084" w:rsidP="00AF1084">
      <w:pPr>
        <w:ind w:left="851" w:right="900"/>
        <w:jc w:val="both"/>
        <w:rPr>
          <w:rFonts w:ascii="Palatino Linotype" w:hAnsi="Palatino Linotype" w:cs="Arial"/>
          <w:i/>
        </w:rPr>
      </w:pPr>
      <w:r w:rsidRPr="006707AB">
        <w:rPr>
          <w:rFonts w:ascii="Palatino Linotype" w:hAnsi="Palatino Linotype" w:cs="Arial"/>
          <w:i/>
        </w:rPr>
        <w:t>“</w:t>
      </w:r>
      <w:r w:rsidR="00AB372D" w:rsidRPr="006707AB">
        <w:rPr>
          <w:rFonts w:ascii="Palatino Linotype" w:hAnsi="Palatino Linotype"/>
          <w:i/>
        </w:rPr>
        <w:t>Las entregas recepciones son de carácter público, estos sujetos niegan la información con el argumento de cobrarla</w:t>
      </w:r>
      <w:r w:rsidRPr="006707AB">
        <w:rPr>
          <w:rFonts w:ascii="Palatino Linotype" w:hAnsi="Palatino Linotype" w:cs="Arial"/>
          <w:i/>
        </w:rPr>
        <w:t>.” (Sic)</w:t>
      </w:r>
    </w:p>
    <w:p w14:paraId="12526D8B" w14:textId="77777777" w:rsidR="00741F87" w:rsidRPr="006707AB" w:rsidRDefault="00741F87" w:rsidP="00741F87">
      <w:pPr>
        <w:spacing w:before="240" w:after="240" w:line="360" w:lineRule="auto"/>
        <w:ind w:right="49"/>
        <w:jc w:val="both"/>
        <w:rPr>
          <w:rFonts w:ascii="Palatino Linotype" w:hAnsi="Palatino Linotype" w:cs="Arial"/>
        </w:rPr>
      </w:pPr>
      <w:r w:rsidRPr="006707AB">
        <w:rPr>
          <w:rFonts w:ascii="Palatino Linotype" w:hAnsi="Palatino Linotype" w:cs="Arial"/>
          <w:b/>
          <w:lang w:eastAsia="es-MX"/>
        </w:rPr>
        <w:t xml:space="preserve">Anexos: </w:t>
      </w:r>
      <w:r w:rsidRPr="006707AB">
        <w:rPr>
          <w:rFonts w:ascii="Palatino Linotype" w:hAnsi="Palatino Linotype" w:cs="Arial"/>
          <w:lang w:eastAsia="es-MX"/>
        </w:rPr>
        <w:t>No adjuntó ningún archivo a sus recursos de revisión</w:t>
      </w:r>
      <w:r w:rsidRPr="006707AB">
        <w:rPr>
          <w:rFonts w:ascii="Palatino Linotype" w:hAnsi="Palatino Linotype" w:cs="Arial"/>
        </w:rPr>
        <w:t xml:space="preserve">. </w:t>
      </w:r>
    </w:p>
    <w:p w14:paraId="0A5A3371" w14:textId="20507B89" w:rsidR="00E235A5" w:rsidRPr="006707AB" w:rsidRDefault="00683FB8" w:rsidP="006429C9">
      <w:pPr>
        <w:spacing w:before="240" w:after="240" w:line="360" w:lineRule="auto"/>
        <w:jc w:val="both"/>
        <w:rPr>
          <w:rFonts w:ascii="Palatino Linotype" w:hAnsi="Palatino Linotype"/>
        </w:rPr>
      </w:pPr>
      <w:r w:rsidRPr="006707AB">
        <w:rPr>
          <w:rFonts w:ascii="Palatino Linotype" w:hAnsi="Palatino Linotype"/>
          <w:b/>
          <w:sz w:val="28"/>
          <w:szCs w:val="28"/>
        </w:rPr>
        <w:t>5</w:t>
      </w:r>
      <w:r w:rsidR="00E235A5" w:rsidRPr="006707AB">
        <w:rPr>
          <w:rFonts w:ascii="Palatino Linotype" w:hAnsi="Palatino Linotype"/>
          <w:b/>
          <w:sz w:val="28"/>
          <w:szCs w:val="28"/>
        </w:rPr>
        <w:t>. Turno.</w:t>
      </w:r>
      <w:r w:rsidR="00E235A5" w:rsidRPr="006707AB">
        <w:rPr>
          <w:rFonts w:ascii="Palatino Linotype" w:hAnsi="Palatino Linotype"/>
          <w:b/>
        </w:rPr>
        <w:t xml:space="preserve"> </w:t>
      </w:r>
      <w:r w:rsidR="000666BC" w:rsidRPr="006707AB">
        <w:rPr>
          <w:rFonts w:ascii="Palatino Linotype" w:eastAsia="Calibri" w:hAnsi="Palatino Linotype" w:cs="Arial"/>
        </w:rPr>
        <w:t>De conformidad con el artículo 185, fracción I de la Ley de Transparencia y Acceso a la Información Pública del Estado de México y Municipios vigente, los recursos de revisión fueron turnados por  el sistema electrónico del Instituto de Transparencia, Acceso a la Información Pública y Protección de Datos Personales del Estado de México y Municipios de la forma siguiente:</w:t>
      </w:r>
      <w:r w:rsidR="00AF1084" w:rsidRPr="006707AB">
        <w:rPr>
          <w:rFonts w:ascii="Palatino Linotype" w:hAnsi="Palatino Linotype" w:cs="Arial"/>
        </w:rPr>
        <w:t xml:space="preserve"> </w:t>
      </w:r>
      <w:r w:rsidR="00EC174A" w:rsidRPr="006707AB">
        <w:rPr>
          <w:rFonts w:ascii="Palatino Linotype" w:hAnsi="Palatino Linotype" w:cs="Arial"/>
        </w:rPr>
        <w:t>los</w:t>
      </w:r>
      <w:r w:rsidR="00AF1084" w:rsidRPr="006707AB">
        <w:rPr>
          <w:rFonts w:ascii="Palatino Linotype" w:hAnsi="Palatino Linotype" w:cs="Arial"/>
        </w:rPr>
        <w:t xml:space="preserve"> recurso</w:t>
      </w:r>
      <w:r w:rsidR="00EC174A" w:rsidRPr="006707AB">
        <w:rPr>
          <w:rFonts w:ascii="Palatino Linotype" w:hAnsi="Palatino Linotype" w:cs="Arial"/>
        </w:rPr>
        <w:t>s</w:t>
      </w:r>
      <w:r w:rsidR="00AF1084" w:rsidRPr="006707AB">
        <w:rPr>
          <w:rFonts w:ascii="Palatino Linotype" w:hAnsi="Palatino Linotype" w:cs="Arial"/>
        </w:rPr>
        <w:t xml:space="preserve"> de revisión número</w:t>
      </w:r>
      <w:r w:rsidR="00EC174A" w:rsidRPr="006707AB">
        <w:rPr>
          <w:rFonts w:ascii="Palatino Linotype" w:hAnsi="Palatino Linotype" w:cs="Arial"/>
        </w:rPr>
        <w:t>s</w:t>
      </w:r>
      <w:r w:rsidR="00AF1084" w:rsidRPr="006707AB">
        <w:rPr>
          <w:rFonts w:ascii="Palatino Linotype" w:hAnsi="Palatino Linotype" w:cs="Arial"/>
        </w:rPr>
        <w:t xml:space="preserve"> </w:t>
      </w:r>
      <w:r w:rsidR="00EC174A" w:rsidRPr="006707AB">
        <w:rPr>
          <w:rFonts w:ascii="Palatino Linotype" w:hAnsi="Palatino Linotype"/>
          <w:b/>
          <w:lang w:val="es-ES_tradnl"/>
        </w:rPr>
        <w:t>0</w:t>
      </w:r>
      <w:r w:rsidR="00AB372D" w:rsidRPr="006707AB">
        <w:rPr>
          <w:rFonts w:ascii="Palatino Linotype" w:hAnsi="Palatino Linotype"/>
          <w:b/>
          <w:lang w:val="es-ES_tradnl"/>
        </w:rPr>
        <w:t>3</w:t>
      </w:r>
      <w:r w:rsidRPr="006707AB">
        <w:rPr>
          <w:rFonts w:ascii="Palatino Linotype" w:hAnsi="Palatino Linotype"/>
          <w:b/>
          <w:lang w:val="es-ES_tradnl"/>
        </w:rPr>
        <w:t>584</w:t>
      </w:r>
      <w:r w:rsidR="00AF1084" w:rsidRPr="006707AB">
        <w:rPr>
          <w:rFonts w:ascii="Palatino Linotype" w:hAnsi="Palatino Linotype"/>
          <w:b/>
          <w:lang w:val="es-ES_tradnl"/>
        </w:rPr>
        <w:t>/INFOEM/IP/RR/2018</w:t>
      </w:r>
      <w:r w:rsidRPr="006707AB">
        <w:rPr>
          <w:rFonts w:ascii="Palatino Linotype" w:hAnsi="Palatino Linotype"/>
          <w:b/>
          <w:lang w:val="es-ES_tradnl"/>
        </w:rPr>
        <w:t>,</w:t>
      </w:r>
      <w:r w:rsidR="00EC174A" w:rsidRPr="006707AB">
        <w:rPr>
          <w:rFonts w:ascii="Palatino Linotype" w:hAnsi="Palatino Linotype"/>
          <w:b/>
          <w:lang w:val="es-ES_tradnl"/>
        </w:rPr>
        <w:t xml:space="preserve"> 0</w:t>
      </w:r>
      <w:r w:rsidRPr="006707AB">
        <w:rPr>
          <w:rFonts w:ascii="Palatino Linotype" w:hAnsi="Palatino Linotype"/>
          <w:b/>
          <w:lang w:val="es-ES_tradnl"/>
        </w:rPr>
        <w:t>3589</w:t>
      </w:r>
      <w:r w:rsidR="00EC174A" w:rsidRPr="006707AB">
        <w:rPr>
          <w:rFonts w:ascii="Palatino Linotype" w:hAnsi="Palatino Linotype"/>
          <w:b/>
          <w:lang w:val="es-ES_tradnl"/>
        </w:rPr>
        <w:t>/INFOEM/IP/RR/2018</w:t>
      </w:r>
      <w:r w:rsidRPr="006707AB">
        <w:rPr>
          <w:rFonts w:ascii="Palatino Linotype" w:hAnsi="Palatino Linotype"/>
          <w:b/>
          <w:lang w:val="es-ES_tradnl"/>
        </w:rPr>
        <w:t xml:space="preserve"> </w:t>
      </w:r>
      <w:r w:rsidRPr="006707AB">
        <w:rPr>
          <w:rFonts w:ascii="Palatino Linotype" w:hAnsi="Palatino Linotype"/>
          <w:lang w:val="es-ES_tradnl"/>
        </w:rPr>
        <w:t xml:space="preserve">y </w:t>
      </w:r>
      <w:r w:rsidRPr="006707AB">
        <w:rPr>
          <w:rFonts w:ascii="Palatino Linotype" w:hAnsi="Palatino Linotype"/>
          <w:b/>
          <w:lang w:val="es-ES_tradnl"/>
        </w:rPr>
        <w:t>03594/INFOEM/IP/RR/2018</w:t>
      </w:r>
      <w:r w:rsidR="00567F67" w:rsidRPr="006707AB">
        <w:rPr>
          <w:rFonts w:ascii="Palatino Linotype" w:hAnsi="Palatino Linotype"/>
          <w:b/>
          <w:lang w:val="es-ES_tradnl"/>
        </w:rPr>
        <w:t xml:space="preserve"> </w:t>
      </w:r>
      <w:r w:rsidR="00231A75" w:rsidRPr="006707AB">
        <w:rPr>
          <w:rFonts w:ascii="Palatino Linotype" w:hAnsi="Palatino Linotype"/>
          <w:lang w:val="es-ES_tradnl"/>
        </w:rPr>
        <w:t>fue</w:t>
      </w:r>
      <w:r w:rsidR="00EC174A" w:rsidRPr="006707AB">
        <w:rPr>
          <w:rFonts w:ascii="Palatino Linotype" w:hAnsi="Palatino Linotype"/>
          <w:lang w:val="es-ES_tradnl"/>
        </w:rPr>
        <w:t>ron</w:t>
      </w:r>
      <w:r w:rsidR="00231A75" w:rsidRPr="006707AB">
        <w:rPr>
          <w:rFonts w:ascii="Palatino Linotype" w:hAnsi="Palatino Linotype"/>
          <w:lang w:val="es-ES_tradnl"/>
        </w:rPr>
        <w:t xml:space="preserve"> turnado</w:t>
      </w:r>
      <w:r w:rsidR="00EC174A" w:rsidRPr="006707AB">
        <w:rPr>
          <w:rFonts w:ascii="Palatino Linotype" w:hAnsi="Palatino Linotype"/>
          <w:lang w:val="es-ES_tradnl"/>
        </w:rPr>
        <w:t>s</w:t>
      </w:r>
      <w:r w:rsidR="00231A75" w:rsidRPr="006707AB">
        <w:rPr>
          <w:rFonts w:ascii="Palatino Linotype" w:hAnsi="Palatino Linotype"/>
          <w:lang w:val="es-ES_tradnl"/>
        </w:rPr>
        <w:t xml:space="preserve"> </w:t>
      </w:r>
      <w:r w:rsidR="00AF1084" w:rsidRPr="006707AB">
        <w:rPr>
          <w:rFonts w:ascii="Palatino Linotype" w:hAnsi="Palatino Linotype" w:cs="Arial"/>
        </w:rPr>
        <w:t>al</w:t>
      </w:r>
      <w:r w:rsidR="00AF1084" w:rsidRPr="006707AB">
        <w:rPr>
          <w:rFonts w:ascii="Palatino Linotype" w:eastAsia="Calibri" w:hAnsi="Palatino Linotype" w:cs="Arial"/>
        </w:rPr>
        <w:t xml:space="preserve"> Comisionado </w:t>
      </w:r>
      <w:r w:rsidR="00AF1084" w:rsidRPr="006707AB">
        <w:rPr>
          <w:rFonts w:ascii="Palatino Linotype" w:eastAsia="Calibri" w:hAnsi="Palatino Linotype" w:cs="Arial"/>
          <w:b/>
        </w:rPr>
        <w:t>Javier Martínez Cruz</w:t>
      </w:r>
      <w:r w:rsidR="00EC174A" w:rsidRPr="006707AB">
        <w:rPr>
          <w:rFonts w:ascii="Palatino Linotype" w:hAnsi="Palatino Linotype" w:cs="Arial"/>
        </w:rPr>
        <w:t>, los</w:t>
      </w:r>
      <w:r w:rsidR="00231A75" w:rsidRPr="006707AB">
        <w:rPr>
          <w:rFonts w:ascii="Palatino Linotype" w:hAnsi="Palatino Linotype"/>
          <w:lang w:val="es-ES_tradnl"/>
        </w:rPr>
        <w:t xml:space="preserve"> recurso</w:t>
      </w:r>
      <w:r w:rsidR="00EC174A" w:rsidRPr="006707AB">
        <w:rPr>
          <w:rFonts w:ascii="Palatino Linotype" w:hAnsi="Palatino Linotype"/>
          <w:lang w:val="es-ES_tradnl"/>
        </w:rPr>
        <w:t>s</w:t>
      </w:r>
      <w:r w:rsidR="00231A75" w:rsidRPr="006707AB">
        <w:rPr>
          <w:rFonts w:ascii="Palatino Linotype" w:hAnsi="Palatino Linotype"/>
          <w:lang w:val="es-ES_tradnl"/>
        </w:rPr>
        <w:t xml:space="preserve"> de revisión</w:t>
      </w:r>
      <w:r w:rsidR="00EC174A" w:rsidRPr="006707AB">
        <w:rPr>
          <w:rFonts w:ascii="Palatino Linotype" w:hAnsi="Palatino Linotype"/>
          <w:b/>
          <w:lang w:val="es-ES_tradnl"/>
        </w:rPr>
        <w:t xml:space="preserve"> 0</w:t>
      </w:r>
      <w:r w:rsidRPr="006707AB">
        <w:rPr>
          <w:rFonts w:ascii="Palatino Linotype" w:hAnsi="Palatino Linotype"/>
          <w:b/>
          <w:lang w:val="es-ES_tradnl"/>
        </w:rPr>
        <w:t>3585</w:t>
      </w:r>
      <w:r w:rsidR="00231A75" w:rsidRPr="006707AB">
        <w:rPr>
          <w:rFonts w:ascii="Palatino Linotype" w:hAnsi="Palatino Linotype"/>
          <w:b/>
          <w:lang w:val="es-ES_tradnl"/>
        </w:rPr>
        <w:t>/INFOEM/IP/RR/2018</w:t>
      </w:r>
      <w:r w:rsidR="00EC174A" w:rsidRPr="006707AB">
        <w:rPr>
          <w:rFonts w:ascii="Palatino Linotype" w:hAnsi="Palatino Linotype"/>
          <w:b/>
          <w:lang w:val="es-ES_tradnl"/>
        </w:rPr>
        <w:t>, 0</w:t>
      </w:r>
      <w:r w:rsidRPr="006707AB">
        <w:rPr>
          <w:rFonts w:ascii="Palatino Linotype" w:hAnsi="Palatino Linotype"/>
          <w:b/>
          <w:lang w:val="es-ES_tradnl"/>
        </w:rPr>
        <w:t>3590</w:t>
      </w:r>
      <w:r w:rsidR="00EC174A" w:rsidRPr="006707AB">
        <w:rPr>
          <w:rFonts w:ascii="Palatino Linotype" w:hAnsi="Palatino Linotype"/>
          <w:b/>
          <w:lang w:val="es-ES_tradnl"/>
        </w:rPr>
        <w:t>/INFOEM/IP/RR/2018 y 0</w:t>
      </w:r>
      <w:r w:rsidRPr="006707AB">
        <w:rPr>
          <w:rFonts w:ascii="Palatino Linotype" w:hAnsi="Palatino Linotype"/>
          <w:b/>
          <w:lang w:val="es-ES_tradnl"/>
        </w:rPr>
        <w:t>3595</w:t>
      </w:r>
      <w:r w:rsidR="00EC174A" w:rsidRPr="006707AB">
        <w:rPr>
          <w:rFonts w:ascii="Palatino Linotype" w:hAnsi="Palatino Linotype"/>
          <w:b/>
          <w:lang w:val="es-ES_tradnl"/>
        </w:rPr>
        <w:t>/INFOEM/IP/RR/2018</w:t>
      </w:r>
      <w:r w:rsidR="00231A75" w:rsidRPr="006707AB">
        <w:rPr>
          <w:rFonts w:ascii="Palatino Linotype" w:hAnsi="Palatino Linotype" w:cs="Arial"/>
          <w:b/>
        </w:rPr>
        <w:t xml:space="preserve"> </w:t>
      </w:r>
      <w:r w:rsidR="00234A9A" w:rsidRPr="006707AB">
        <w:rPr>
          <w:rFonts w:ascii="Palatino Linotype" w:hAnsi="Palatino Linotype" w:cs="Arial"/>
        </w:rPr>
        <w:t>a</w:t>
      </w:r>
      <w:r w:rsidR="00EC174A" w:rsidRPr="006707AB">
        <w:rPr>
          <w:rFonts w:ascii="Palatino Linotype" w:hAnsi="Palatino Linotype" w:cs="Arial"/>
        </w:rPr>
        <w:t xml:space="preserve"> </w:t>
      </w:r>
      <w:r w:rsidR="00234A9A" w:rsidRPr="006707AB">
        <w:rPr>
          <w:rFonts w:ascii="Palatino Linotype" w:hAnsi="Palatino Linotype" w:cs="Arial"/>
        </w:rPr>
        <w:t>l</w:t>
      </w:r>
      <w:r w:rsidR="00EC174A" w:rsidRPr="006707AB">
        <w:rPr>
          <w:rFonts w:ascii="Palatino Linotype" w:hAnsi="Palatino Linotype" w:cs="Arial"/>
        </w:rPr>
        <w:t>a</w:t>
      </w:r>
      <w:r w:rsidR="00EC174A" w:rsidRPr="006707AB">
        <w:rPr>
          <w:rFonts w:ascii="Palatino Linotype" w:eastAsia="Calibri" w:hAnsi="Palatino Linotype" w:cs="Arial"/>
        </w:rPr>
        <w:t xml:space="preserve"> Comisionada Presidente</w:t>
      </w:r>
      <w:r w:rsidR="00231A75" w:rsidRPr="006707AB">
        <w:rPr>
          <w:rFonts w:ascii="Palatino Linotype" w:eastAsia="Calibri" w:hAnsi="Palatino Linotype" w:cs="Arial"/>
        </w:rPr>
        <w:t xml:space="preserve"> </w:t>
      </w:r>
      <w:r w:rsidR="00EC174A" w:rsidRPr="006707AB">
        <w:rPr>
          <w:rFonts w:ascii="Palatino Linotype" w:eastAsia="Calibri" w:hAnsi="Palatino Linotype" w:cs="Arial"/>
          <w:b/>
        </w:rPr>
        <w:t>Zulema Martínez Sánchez</w:t>
      </w:r>
      <w:r w:rsidR="00EC174A" w:rsidRPr="006707AB">
        <w:rPr>
          <w:rFonts w:ascii="Palatino Linotype" w:hAnsi="Palatino Linotype"/>
        </w:rPr>
        <w:t>;</w:t>
      </w:r>
      <w:r w:rsidR="00484DE9" w:rsidRPr="006707AB">
        <w:rPr>
          <w:rFonts w:ascii="Palatino Linotype" w:hAnsi="Palatino Linotype"/>
        </w:rPr>
        <w:t xml:space="preserve"> </w:t>
      </w:r>
      <w:r w:rsidRPr="006707AB">
        <w:rPr>
          <w:rFonts w:ascii="Palatino Linotype" w:hAnsi="Palatino Linotype"/>
        </w:rPr>
        <w:t>los</w:t>
      </w:r>
      <w:r w:rsidR="00484DE9" w:rsidRPr="006707AB">
        <w:rPr>
          <w:rFonts w:ascii="Palatino Linotype" w:hAnsi="Palatino Linotype"/>
        </w:rPr>
        <w:t xml:space="preserve"> recurso</w:t>
      </w:r>
      <w:r w:rsidRPr="006707AB">
        <w:rPr>
          <w:rFonts w:ascii="Palatino Linotype" w:hAnsi="Palatino Linotype"/>
        </w:rPr>
        <w:t>s</w:t>
      </w:r>
      <w:r w:rsidR="00484DE9" w:rsidRPr="006707AB">
        <w:rPr>
          <w:rFonts w:ascii="Palatino Linotype" w:hAnsi="Palatino Linotype"/>
        </w:rPr>
        <w:t xml:space="preserve"> de revisión </w:t>
      </w:r>
      <w:r w:rsidR="00EC174A" w:rsidRPr="006707AB">
        <w:rPr>
          <w:rFonts w:ascii="Palatino Linotype" w:hAnsi="Palatino Linotype" w:cs="Arial"/>
          <w:b/>
        </w:rPr>
        <w:t>0</w:t>
      </w:r>
      <w:r w:rsidRPr="006707AB">
        <w:rPr>
          <w:rFonts w:ascii="Palatino Linotype" w:hAnsi="Palatino Linotype" w:cs="Arial"/>
          <w:b/>
        </w:rPr>
        <w:t>3586</w:t>
      </w:r>
      <w:r w:rsidR="00234A9A" w:rsidRPr="006707AB">
        <w:rPr>
          <w:rFonts w:ascii="Palatino Linotype" w:hAnsi="Palatino Linotype" w:cs="Arial"/>
          <w:b/>
        </w:rPr>
        <w:t>/INFOEM/IP/RR/2018</w:t>
      </w:r>
      <w:r w:rsidRPr="006707AB">
        <w:rPr>
          <w:rFonts w:ascii="Palatino Linotype" w:hAnsi="Palatino Linotype" w:cs="Arial"/>
          <w:b/>
        </w:rPr>
        <w:t xml:space="preserve">, </w:t>
      </w:r>
      <w:r w:rsidRPr="006707AB">
        <w:rPr>
          <w:rFonts w:ascii="Palatino Linotype" w:hAnsi="Palatino Linotype"/>
          <w:b/>
          <w:lang w:val="es-ES_tradnl"/>
        </w:rPr>
        <w:t>03591/INFOEM/IP/RR/2018 y 03596/INFOEM/IP/RR/2018</w:t>
      </w:r>
      <w:r w:rsidR="001D3DA7" w:rsidRPr="006707AB">
        <w:rPr>
          <w:rFonts w:ascii="Palatino Linotype" w:hAnsi="Palatino Linotype" w:cs="Arial"/>
          <w:b/>
        </w:rPr>
        <w:t xml:space="preserve"> </w:t>
      </w:r>
      <w:r w:rsidR="001D3DA7" w:rsidRPr="006707AB">
        <w:rPr>
          <w:rFonts w:ascii="Palatino Linotype" w:hAnsi="Palatino Linotype" w:cs="Arial"/>
          <w:bCs/>
        </w:rPr>
        <w:t>a</w:t>
      </w:r>
      <w:r w:rsidRPr="006707AB">
        <w:rPr>
          <w:rFonts w:ascii="Palatino Linotype" w:hAnsi="Palatino Linotype" w:cs="Arial"/>
          <w:bCs/>
        </w:rPr>
        <w:t xml:space="preserve">l Comisionado </w:t>
      </w:r>
      <w:r w:rsidRPr="006707AB">
        <w:rPr>
          <w:rFonts w:ascii="Palatino Linotype" w:hAnsi="Palatino Linotype" w:cs="Arial"/>
          <w:b/>
          <w:bCs/>
        </w:rPr>
        <w:t>Luis Gustavo Parra Noriega,</w:t>
      </w:r>
      <w:r w:rsidRPr="006707AB">
        <w:rPr>
          <w:rFonts w:ascii="Palatino Linotype" w:hAnsi="Palatino Linotype" w:cs="Arial"/>
          <w:bCs/>
        </w:rPr>
        <w:t xml:space="preserve"> los recursos de revisión </w:t>
      </w:r>
      <w:r w:rsidRPr="006707AB">
        <w:rPr>
          <w:rFonts w:ascii="Palatino Linotype" w:hAnsi="Palatino Linotype"/>
          <w:b/>
          <w:lang w:val="es-ES_tradnl"/>
        </w:rPr>
        <w:t>03587/INFOEM/IP/RR/2018 y 03592/INFOEM/IP/RR/2018</w:t>
      </w:r>
      <w:r w:rsidR="001D3DA7" w:rsidRPr="006707AB">
        <w:rPr>
          <w:rFonts w:ascii="Palatino Linotype" w:hAnsi="Palatino Linotype" w:cs="Arial"/>
          <w:bCs/>
        </w:rPr>
        <w:t xml:space="preserve"> </w:t>
      </w:r>
      <w:r w:rsidRPr="006707AB">
        <w:rPr>
          <w:rFonts w:ascii="Palatino Linotype" w:hAnsi="Palatino Linotype" w:cs="Arial"/>
          <w:bCs/>
        </w:rPr>
        <w:t xml:space="preserve">a la </w:t>
      </w:r>
      <w:r w:rsidR="001D3DA7" w:rsidRPr="006707AB">
        <w:rPr>
          <w:rFonts w:ascii="Palatino Linotype" w:hAnsi="Palatino Linotype" w:cs="Arial"/>
          <w:bCs/>
        </w:rPr>
        <w:t xml:space="preserve">Comisionada </w:t>
      </w:r>
      <w:r w:rsidR="00234A9A" w:rsidRPr="006707AB">
        <w:rPr>
          <w:rFonts w:ascii="Palatino Linotype" w:hAnsi="Palatino Linotype" w:cs="Arial"/>
          <w:b/>
          <w:bCs/>
        </w:rPr>
        <w:t>Eva Abaid Yapur</w:t>
      </w:r>
      <w:r w:rsidR="00E235A5" w:rsidRPr="006707AB">
        <w:rPr>
          <w:rFonts w:ascii="Palatino Linotype" w:hAnsi="Palatino Linotype"/>
        </w:rPr>
        <w:t>,</w:t>
      </w:r>
      <w:r w:rsidR="00EC174A" w:rsidRPr="006707AB">
        <w:rPr>
          <w:rFonts w:ascii="Palatino Linotype" w:hAnsi="Palatino Linotype"/>
        </w:rPr>
        <w:t xml:space="preserve"> y </w:t>
      </w:r>
      <w:r w:rsidRPr="006707AB">
        <w:rPr>
          <w:rFonts w:ascii="Palatino Linotype" w:hAnsi="Palatino Linotype"/>
        </w:rPr>
        <w:t>los</w:t>
      </w:r>
      <w:r w:rsidR="00EC174A" w:rsidRPr="006707AB">
        <w:rPr>
          <w:rFonts w:ascii="Palatino Linotype" w:hAnsi="Palatino Linotype"/>
        </w:rPr>
        <w:t xml:space="preserve"> recurso</w:t>
      </w:r>
      <w:r w:rsidRPr="006707AB">
        <w:rPr>
          <w:rFonts w:ascii="Palatino Linotype" w:hAnsi="Palatino Linotype"/>
        </w:rPr>
        <w:t>s</w:t>
      </w:r>
      <w:r w:rsidR="00EC174A" w:rsidRPr="006707AB">
        <w:rPr>
          <w:rFonts w:ascii="Palatino Linotype" w:hAnsi="Palatino Linotype"/>
        </w:rPr>
        <w:t xml:space="preserve"> de revisión </w:t>
      </w:r>
      <w:r w:rsidRPr="006707AB">
        <w:rPr>
          <w:rFonts w:ascii="Palatino Linotype" w:hAnsi="Palatino Linotype"/>
          <w:b/>
          <w:lang w:val="es-ES_tradnl"/>
        </w:rPr>
        <w:t xml:space="preserve">03588/INFOEM/IP/RR/2018 y 03593/INFOEM/IP/RR/2018 </w:t>
      </w:r>
      <w:r w:rsidR="00EC174A" w:rsidRPr="006707AB">
        <w:rPr>
          <w:rFonts w:ascii="Palatino Linotype" w:hAnsi="Palatino Linotype"/>
        </w:rPr>
        <w:t xml:space="preserve">al Comisionado </w:t>
      </w:r>
      <w:r w:rsidR="00EC174A" w:rsidRPr="006707AB">
        <w:rPr>
          <w:rFonts w:ascii="Palatino Linotype" w:hAnsi="Palatino Linotype"/>
          <w:b/>
        </w:rPr>
        <w:t>José Guadalupe Luna Hernández</w:t>
      </w:r>
      <w:r w:rsidR="00E235A5" w:rsidRPr="006707AB">
        <w:rPr>
          <w:rFonts w:ascii="Palatino Linotype" w:hAnsi="Palatino Linotype"/>
        </w:rPr>
        <w:t xml:space="preserve"> a efecto de </w:t>
      </w:r>
      <w:r w:rsidR="00367C07" w:rsidRPr="006707AB">
        <w:rPr>
          <w:rFonts w:ascii="Palatino Linotype" w:hAnsi="Palatino Linotype"/>
        </w:rPr>
        <w:t>que analizara</w:t>
      </w:r>
      <w:r w:rsidR="001D3DA7" w:rsidRPr="006707AB">
        <w:rPr>
          <w:rFonts w:ascii="Palatino Linotype" w:hAnsi="Palatino Linotype"/>
        </w:rPr>
        <w:t>n</w:t>
      </w:r>
      <w:r w:rsidR="00367C07" w:rsidRPr="006707AB">
        <w:rPr>
          <w:rFonts w:ascii="Palatino Linotype" w:hAnsi="Palatino Linotype"/>
        </w:rPr>
        <w:t xml:space="preserve"> sobre su admisión o su desechamiento</w:t>
      </w:r>
      <w:r w:rsidR="00E235A5" w:rsidRPr="006707AB">
        <w:rPr>
          <w:rFonts w:ascii="Palatino Linotype" w:hAnsi="Palatino Linotype"/>
        </w:rPr>
        <w:t>.</w:t>
      </w:r>
    </w:p>
    <w:p w14:paraId="76CC8E4A" w14:textId="42002E6F" w:rsidR="006429C9" w:rsidRPr="006707AB" w:rsidRDefault="00683FB8" w:rsidP="006429C9">
      <w:pPr>
        <w:spacing w:before="240" w:after="240" w:line="360" w:lineRule="auto"/>
        <w:jc w:val="both"/>
        <w:rPr>
          <w:rFonts w:ascii="Palatino Linotype" w:hAnsi="Palatino Linotype" w:cs="Arial"/>
        </w:rPr>
      </w:pPr>
      <w:r w:rsidRPr="006707AB">
        <w:rPr>
          <w:rFonts w:ascii="Palatino Linotype" w:hAnsi="Palatino Linotype" w:cs="Arial"/>
          <w:b/>
          <w:sz w:val="28"/>
          <w:szCs w:val="28"/>
        </w:rPr>
        <w:t>6</w:t>
      </w:r>
      <w:r w:rsidR="006429C9" w:rsidRPr="006707AB">
        <w:rPr>
          <w:rFonts w:ascii="Palatino Linotype" w:hAnsi="Palatino Linotype" w:cs="Arial"/>
          <w:b/>
          <w:sz w:val="28"/>
          <w:szCs w:val="28"/>
        </w:rPr>
        <w:t>. Admisión de</w:t>
      </w:r>
      <w:r w:rsidR="00BB10F3" w:rsidRPr="006707AB">
        <w:rPr>
          <w:rFonts w:ascii="Palatino Linotype" w:hAnsi="Palatino Linotype" w:cs="Arial"/>
          <w:b/>
          <w:sz w:val="28"/>
          <w:szCs w:val="28"/>
        </w:rPr>
        <w:t xml:space="preserve"> </w:t>
      </w:r>
      <w:r w:rsidR="006429C9" w:rsidRPr="006707AB">
        <w:rPr>
          <w:rFonts w:ascii="Palatino Linotype" w:hAnsi="Palatino Linotype" w:cs="Arial"/>
          <w:b/>
          <w:sz w:val="28"/>
          <w:szCs w:val="28"/>
        </w:rPr>
        <w:t>l</w:t>
      </w:r>
      <w:r w:rsidR="00BB10F3" w:rsidRPr="006707AB">
        <w:rPr>
          <w:rFonts w:ascii="Palatino Linotype" w:hAnsi="Palatino Linotype" w:cs="Arial"/>
          <w:b/>
          <w:sz w:val="28"/>
          <w:szCs w:val="28"/>
        </w:rPr>
        <w:t>os</w:t>
      </w:r>
      <w:r w:rsidR="006429C9" w:rsidRPr="006707AB">
        <w:rPr>
          <w:rFonts w:ascii="Palatino Linotype" w:hAnsi="Palatino Linotype" w:cs="Arial"/>
          <w:b/>
          <w:sz w:val="28"/>
          <w:szCs w:val="28"/>
        </w:rPr>
        <w:t xml:space="preserve"> recurso</w:t>
      </w:r>
      <w:r w:rsidR="00BB10F3" w:rsidRPr="006707AB">
        <w:rPr>
          <w:rFonts w:ascii="Palatino Linotype" w:hAnsi="Palatino Linotype" w:cs="Arial"/>
          <w:b/>
          <w:sz w:val="28"/>
          <w:szCs w:val="28"/>
        </w:rPr>
        <w:t>s</w:t>
      </w:r>
      <w:r w:rsidR="006429C9" w:rsidRPr="006707AB">
        <w:rPr>
          <w:rFonts w:ascii="Palatino Linotype" w:hAnsi="Palatino Linotype" w:cs="Arial"/>
          <w:b/>
          <w:sz w:val="28"/>
          <w:szCs w:val="28"/>
        </w:rPr>
        <w:t xml:space="preserve"> de revisión:</w:t>
      </w:r>
      <w:r w:rsidR="006429C9" w:rsidRPr="006707AB">
        <w:rPr>
          <w:rFonts w:ascii="Palatino Linotype" w:hAnsi="Palatino Linotype" w:cs="Arial"/>
          <w:b/>
        </w:rPr>
        <w:t xml:space="preserve"> </w:t>
      </w:r>
      <w:r w:rsidR="00EC174A" w:rsidRPr="006707AB">
        <w:rPr>
          <w:rFonts w:ascii="Palatino Linotype" w:hAnsi="Palatino Linotype" w:cs="Arial"/>
        </w:rPr>
        <w:t>En fecha</w:t>
      </w:r>
      <w:r w:rsidR="00234A9A" w:rsidRPr="006707AB">
        <w:rPr>
          <w:rFonts w:ascii="Palatino Linotype" w:hAnsi="Palatino Linotype" w:cs="Arial"/>
        </w:rPr>
        <w:t xml:space="preserve"> </w:t>
      </w:r>
      <w:r w:rsidR="00F06530" w:rsidRPr="006707AB">
        <w:rPr>
          <w:rFonts w:ascii="Palatino Linotype" w:hAnsi="Palatino Linotype" w:cs="Arial"/>
          <w:b/>
        </w:rPr>
        <w:t xml:space="preserve">uno de </w:t>
      </w:r>
      <w:r w:rsidRPr="006707AB">
        <w:rPr>
          <w:rFonts w:ascii="Palatino Linotype" w:hAnsi="Palatino Linotype" w:cs="Arial"/>
          <w:b/>
        </w:rPr>
        <w:t>octubre</w:t>
      </w:r>
      <w:r w:rsidR="001D3DA7" w:rsidRPr="006707AB">
        <w:rPr>
          <w:rFonts w:ascii="Palatino Linotype" w:hAnsi="Palatino Linotype" w:cs="Arial"/>
          <w:b/>
        </w:rPr>
        <w:t xml:space="preserve"> </w:t>
      </w:r>
      <w:r w:rsidR="0032063B" w:rsidRPr="006707AB">
        <w:rPr>
          <w:rFonts w:ascii="Palatino Linotype" w:hAnsi="Palatino Linotype" w:cs="Arial"/>
          <w:b/>
        </w:rPr>
        <w:t>del</w:t>
      </w:r>
      <w:r w:rsidR="001D3DA7" w:rsidRPr="006707AB">
        <w:rPr>
          <w:rFonts w:ascii="Palatino Linotype" w:hAnsi="Palatino Linotype" w:cs="Arial"/>
          <w:b/>
        </w:rPr>
        <w:t xml:space="preserve"> </w:t>
      </w:r>
      <w:r w:rsidR="00231A75" w:rsidRPr="006707AB">
        <w:rPr>
          <w:rFonts w:ascii="Palatino Linotype" w:hAnsi="Palatino Linotype" w:cs="Arial"/>
          <w:b/>
        </w:rPr>
        <w:t xml:space="preserve">año </w:t>
      </w:r>
      <w:r w:rsidR="001D3DA7" w:rsidRPr="006707AB">
        <w:rPr>
          <w:rFonts w:ascii="Palatino Linotype" w:hAnsi="Palatino Linotype" w:cs="Arial"/>
          <w:b/>
        </w:rPr>
        <w:t>dos mil dieciocho</w:t>
      </w:r>
      <w:r w:rsidR="0032063B" w:rsidRPr="006707AB">
        <w:rPr>
          <w:rFonts w:ascii="Palatino Linotype" w:hAnsi="Palatino Linotype" w:cs="Arial"/>
        </w:rPr>
        <w:t>,</w:t>
      </w:r>
      <w:r w:rsidR="006429C9" w:rsidRPr="006707AB">
        <w:rPr>
          <w:rFonts w:ascii="Palatino Linotype" w:hAnsi="Palatino Linotype" w:cs="Arial"/>
        </w:rPr>
        <w:t xml:space="preserve"> </w:t>
      </w:r>
      <w:r w:rsidR="001D3DA7" w:rsidRPr="006707AB">
        <w:rPr>
          <w:rFonts w:ascii="Palatino Linotype" w:hAnsi="Palatino Linotype" w:cs="Arial"/>
        </w:rPr>
        <w:t>se admitieron a trámite los recursos de revisión</w:t>
      </w:r>
      <w:r w:rsidR="006429C9" w:rsidRPr="006707AB">
        <w:rPr>
          <w:rFonts w:ascii="Palatino Linotype" w:hAnsi="Palatino Linotype" w:cs="Arial"/>
        </w:rPr>
        <w:t xml:space="preserve"> que ahora se resuelve</w:t>
      </w:r>
      <w:r w:rsidR="001D3DA7" w:rsidRPr="006707AB">
        <w:rPr>
          <w:rFonts w:ascii="Palatino Linotype" w:hAnsi="Palatino Linotype" w:cs="Arial"/>
        </w:rPr>
        <w:t>n</w:t>
      </w:r>
      <w:r w:rsidR="006429C9" w:rsidRPr="006707AB">
        <w:rPr>
          <w:rFonts w:ascii="Palatino Linotype" w:hAnsi="Palatino Linotype" w:cs="Arial"/>
        </w:rPr>
        <w:t xml:space="preserve">, </w:t>
      </w:r>
      <w:r w:rsidR="00F06530" w:rsidRPr="006707AB">
        <w:rPr>
          <w:rFonts w:ascii="Palatino Linotype" w:hAnsi="Palatino Linotype" w:cs="Arial"/>
        </w:rPr>
        <w:t xml:space="preserve">otorgando </w:t>
      </w:r>
      <w:r w:rsidR="006429C9" w:rsidRPr="006707AB">
        <w:rPr>
          <w:rFonts w:ascii="Palatino Linotype" w:hAnsi="Palatino Linotype" w:cs="Arial"/>
        </w:rPr>
        <w:t xml:space="preserve">un plazo máximo de siete días hábiles para que las partes </w:t>
      </w:r>
      <w:r w:rsidR="006429C9" w:rsidRPr="006707AB">
        <w:rPr>
          <w:rFonts w:ascii="Palatino Linotype" w:hAnsi="Palatino Linotype" w:cs="Arial"/>
        </w:rPr>
        <w:lastRenderedPageBreak/>
        <w:t xml:space="preserve">manifestaran lo que a su derecho resultara conveniente, ofrecieran pruebas, manifestaran alegatos y el </w:t>
      </w:r>
      <w:r w:rsidR="00EF05EE" w:rsidRPr="006707AB">
        <w:rPr>
          <w:rFonts w:ascii="Palatino Linotype" w:hAnsi="Palatino Linotype" w:cs="Arial"/>
          <w:b/>
        </w:rPr>
        <w:t>SUJETO OBLIGADO</w:t>
      </w:r>
      <w:r w:rsidR="006429C9" w:rsidRPr="006707AB">
        <w:rPr>
          <w:rFonts w:ascii="Palatino Linotype" w:hAnsi="Palatino Linotype" w:cs="Arial"/>
        </w:rPr>
        <w:t xml:space="preserve"> presentara su</w:t>
      </w:r>
      <w:r w:rsidR="00BB10F3" w:rsidRPr="006707AB">
        <w:rPr>
          <w:rFonts w:ascii="Palatino Linotype" w:hAnsi="Palatino Linotype" w:cs="Arial"/>
        </w:rPr>
        <w:t>s</w:t>
      </w:r>
      <w:r w:rsidR="006429C9" w:rsidRPr="006707AB">
        <w:rPr>
          <w:rFonts w:ascii="Palatino Linotype" w:hAnsi="Palatino Linotype" w:cs="Arial"/>
        </w:rPr>
        <w:t xml:space="preserve"> informe</w:t>
      </w:r>
      <w:r w:rsidR="00BB10F3" w:rsidRPr="006707AB">
        <w:rPr>
          <w:rFonts w:ascii="Palatino Linotype" w:hAnsi="Palatino Linotype" w:cs="Arial"/>
        </w:rPr>
        <w:t>s</w:t>
      </w:r>
      <w:r w:rsidR="006429C9" w:rsidRPr="006707AB">
        <w:rPr>
          <w:rFonts w:ascii="Palatino Linotype" w:hAnsi="Palatino Linotype" w:cs="Arial"/>
        </w:rPr>
        <w:t xml:space="preserve"> justificado</w:t>
      </w:r>
      <w:r w:rsidR="00BB10F3" w:rsidRPr="006707AB">
        <w:rPr>
          <w:rFonts w:ascii="Palatino Linotype" w:hAnsi="Palatino Linotype" w:cs="Arial"/>
        </w:rPr>
        <w:t>s</w:t>
      </w:r>
      <w:r w:rsidR="006429C9" w:rsidRPr="006707AB">
        <w:rPr>
          <w:rFonts w:ascii="Palatino Linotype" w:hAnsi="Palatino Linotype" w:cs="Arial"/>
        </w:rPr>
        <w:t>.</w:t>
      </w:r>
    </w:p>
    <w:p w14:paraId="6AFDDF6E" w14:textId="7D62CC3A" w:rsidR="001D3DA7" w:rsidRPr="006707AB" w:rsidRDefault="00683FB8" w:rsidP="001D3DA7">
      <w:pPr>
        <w:pStyle w:val="Encabezado"/>
        <w:spacing w:before="240" w:after="240" w:line="360" w:lineRule="auto"/>
        <w:jc w:val="both"/>
        <w:rPr>
          <w:rFonts w:ascii="Palatino Linotype" w:eastAsia="MS Mincho" w:hAnsi="Palatino Linotype" w:cs="Times New Roman"/>
        </w:rPr>
      </w:pPr>
      <w:r w:rsidRPr="006707AB">
        <w:rPr>
          <w:rFonts w:ascii="Palatino Linotype" w:hAnsi="Palatino Linotype" w:cs="Arial"/>
          <w:b/>
          <w:sz w:val="28"/>
          <w:szCs w:val="28"/>
        </w:rPr>
        <w:t>7</w:t>
      </w:r>
      <w:r w:rsidR="00536894" w:rsidRPr="006707AB">
        <w:rPr>
          <w:rFonts w:ascii="Palatino Linotype" w:hAnsi="Palatino Linotype" w:cs="Arial"/>
          <w:b/>
          <w:sz w:val="28"/>
          <w:szCs w:val="28"/>
        </w:rPr>
        <w:t>. Acumulación de los Recursos de R</w:t>
      </w:r>
      <w:r w:rsidR="001D3DA7" w:rsidRPr="006707AB">
        <w:rPr>
          <w:rFonts w:ascii="Palatino Linotype" w:hAnsi="Palatino Linotype" w:cs="Arial"/>
          <w:b/>
          <w:sz w:val="28"/>
          <w:szCs w:val="28"/>
        </w:rPr>
        <w:t>evisión.</w:t>
      </w:r>
      <w:r w:rsidR="001D3DA7" w:rsidRPr="006707AB">
        <w:rPr>
          <w:rFonts w:ascii="Palatino Linotype" w:hAnsi="Palatino Linotype" w:cs="Arial"/>
          <w:b/>
        </w:rPr>
        <w:t xml:space="preserve"> </w:t>
      </w:r>
      <w:r w:rsidR="001D3DA7" w:rsidRPr="006707AB">
        <w:rPr>
          <w:rFonts w:ascii="Palatino Linotype" w:hAnsi="Palatino Linotype" w:cs="Arial"/>
        </w:rPr>
        <w:t xml:space="preserve">El Pleno de este Órgano </w:t>
      </w:r>
      <w:r w:rsidR="00536894" w:rsidRPr="006707AB">
        <w:rPr>
          <w:rFonts w:ascii="Palatino Linotype" w:hAnsi="Palatino Linotype" w:cs="Arial"/>
        </w:rPr>
        <w:t xml:space="preserve">Garante, </w:t>
      </w:r>
      <w:r w:rsidR="001D3DA7" w:rsidRPr="006707AB">
        <w:rPr>
          <w:rFonts w:ascii="Palatino Linotype" w:hAnsi="Palatino Linotype" w:cs="Arial"/>
        </w:rPr>
        <w:t xml:space="preserve"> en la </w:t>
      </w:r>
      <w:r w:rsidR="00536894" w:rsidRPr="006707AB">
        <w:rPr>
          <w:rFonts w:ascii="Palatino Linotype" w:hAnsi="Palatino Linotype" w:cs="Arial"/>
        </w:rPr>
        <w:t xml:space="preserve">Trigésima Sexta Sesión Ordinaria </w:t>
      </w:r>
      <w:r w:rsidR="00536894" w:rsidRPr="006707AB">
        <w:rPr>
          <w:rFonts w:ascii="Palatino Linotype" w:hAnsi="Palatino Linotype" w:cs="Arial"/>
          <w:b/>
        </w:rPr>
        <w:t xml:space="preserve">celebrada </w:t>
      </w:r>
      <w:r w:rsidR="00567F67" w:rsidRPr="006707AB">
        <w:rPr>
          <w:rFonts w:ascii="Palatino Linotype" w:hAnsi="Palatino Linotype" w:cs="Arial"/>
          <w:b/>
        </w:rPr>
        <w:t xml:space="preserve">el </w:t>
      </w:r>
      <w:r w:rsidR="00536894" w:rsidRPr="006707AB">
        <w:rPr>
          <w:rFonts w:ascii="Palatino Linotype" w:hAnsi="Palatino Linotype" w:cs="Arial"/>
          <w:b/>
        </w:rPr>
        <w:t xml:space="preserve">día tres de octubre de </w:t>
      </w:r>
      <w:r w:rsidR="00567F67" w:rsidRPr="006707AB">
        <w:rPr>
          <w:rFonts w:ascii="Palatino Linotype" w:hAnsi="Palatino Linotype" w:cs="Arial"/>
          <w:b/>
        </w:rPr>
        <w:t>dos mil dieciocho ord</w:t>
      </w:r>
      <w:r w:rsidR="00567F67" w:rsidRPr="006707AB">
        <w:rPr>
          <w:rFonts w:ascii="Palatino Linotype" w:hAnsi="Palatino Linotype" w:cs="Arial"/>
        </w:rPr>
        <w:t>enó la acumulación de los recursos</w:t>
      </w:r>
      <w:r w:rsidR="00234A9A" w:rsidRPr="006707AB">
        <w:rPr>
          <w:rFonts w:ascii="Palatino Linotype" w:hAnsi="Palatino Linotype"/>
          <w:b/>
        </w:rPr>
        <w:t xml:space="preserve"> </w:t>
      </w:r>
      <w:r w:rsidR="00234A9A" w:rsidRPr="006707AB">
        <w:rPr>
          <w:rFonts w:ascii="Palatino Linotype" w:hAnsi="Palatino Linotype"/>
        </w:rPr>
        <w:t>citados</w:t>
      </w:r>
      <w:r w:rsidR="00234A9A" w:rsidRPr="006707AB">
        <w:rPr>
          <w:rFonts w:ascii="Palatino Linotype" w:hAnsi="Palatino Linotype" w:cs="Arial"/>
          <w:b/>
        </w:rPr>
        <w:t>,</w:t>
      </w:r>
      <w:r w:rsidR="00567F67" w:rsidRPr="006707AB">
        <w:rPr>
          <w:rFonts w:ascii="Palatino Linotype" w:hAnsi="Palatino Linotype" w:cs="Arial"/>
          <w:b/>
        </w:rPr>
        <w:t xml:space="preserve"> </w:t>
      </w:r>
      <w:r w:rsidR="00567F67" w:rsidRPr="006707AB">
        <w:rPr>
          <w:rFonts w:ascii="Palatino Linotype" w:hAnsi="Palatino Linotype" w:cs="Arial"/>
        </w:rPr>
        <w:t>así como</w:t>
      </w:r>
      <w:r w:rsidR="001D3DA7" w:rsidRPr="006707AB">
        <w:rPr>
          <w:rFonts w:ascii="Palatino Linotype" w:hAnsi="Palatino Linotype" w:cs="Arial"/>
        </w:rPr>
        <w:t xml:space="preserve"> el turno de los mismos al Comisionado </w:t>
      </w:r>
      <w:r w:rsidR="001D3DA7" w:rsidRPr="006707AB">
        <w:rPr>
          <w:rFonts w:ascii="Palatino Linotype" w:hAnsi="Palatino Linotype" w:cs="Arial"/>
          <w:b/>
        </w:rPr>
        <w:t>Javier Martínez Cruz</w:t>
      </w:r>
      <w:r w:rsidR="001D3DA7" w:rsidRPr="006707AB">
        <w:rPr>
          <w:rFonts w:ascii="Palatino Linotype" w:hAnsi="Palatino Linotype" w:cs="Arial"/>
        </w:rPr>
        <w:t xml:space="preserve"> para que formulara y presentara el proyecto de resolución correspondiente, de conformidad </w:t>
      </w:r>
      <w:r w:rsidR="001D3DA7" w:rsidRPr="006707AB">
        <w:rPr>
          <w:rFonts w:ascii="Palatino Linotype" w:eastAsia="MS Mincho" w:hAnsi="Palatino Linotype" w:cs="Arial"/>
        </w:rPr>
        <w:t xml:space="preserve">con lo dispuesto en el artículo 18 del </w:t>
      </w:r>
      <w:r w:rsidR="001D3DA7" w:rsidRPr="006707AB">
        <w:rPr>
          <w:rFonts w:ascii="Palatino Linotype" w:eastAsia="MS Mincho" w:hAnsi="Palatino Linotype" w:cs="Arial"/>
          <w:lang w:val="es-ES"/>
        </w:rPr>
        <w:t xml:space="preserve">Código de Procedimientos Administrativos del Estado de México, de aplicación supletoria en términos del </w:t>
      </w:r>
      <w:r w:rsidR="001D3DA7" w:rsidRPr="006707AB">
        <w:rPr>
          <w:rFonts w:ascii="Palatino Linotype" w:eastAsia="MS Mincho" w:hAnsi="Palatino Linotype" w:cs="Arial"/>
        </w:rPr>
        <w:t xml:space="preserve">artículo 195 de </w:t>
      </w:r>
      <w:r w:rsidR="001D3DA7" w:rsidRPr="006707AB">
        <w:rPr>
          <w:rFonts w:ascii="Palatino Linotype" w:eastAsia="MS Mincho" w:hAnsi="Palatino Linotype" w:cs="Times New Roman"/>
        </w:rPr>
        <w:t>la Ley de Transparencia y Acceso a la Información Pública del Estado de México y Municipios en vigor, que a la letra señalan:</w:t>
      </w:r>
    </w:p>
    <w:p w14:paraId="28717546" w14:textId="77777777" w:rsidR="001D3DA7" w:rsidRPr="006707AB" w:rsidRDefault="001D3DA7" w:rsidP="001D3DA7">
      <w:pPr>
        <w:spacing w:after="240"/>
        <w:ind w:left="851" w:right="902"/>
        <w:jc w:val="both"/>
        <w:rPr>
          <w:rFonts w:ascii="Palatino Linotype" w:hAnsi="Palatino Linotype" w:cs="Arial"/>
          <w:b/>
          <w:i/>
          <w:sz w:val="22"/>
          <w:szCs w:val="22"/>
          <w:lang w:val="es-MX"/>
        </w:rPr>
      </w:pPr>
      <w:r w:rsidRPr="006707AB">
        <w:rPr>
          <w:rFonts w:ascii="Palatino Linotype" w:hAnsi="Palatino Linotype" w:cs="Arial"/>
          <w:b/>
          <w:i/>
          <w:sz w:val="22"/>
          <w:szCs w:val="22"/>
          <w:lang w:val="es-MX"/>
        </w:rPr>
        <w:t>Código de Procedimientos Administrativos del Estado de México</w:t>
      </w:r>
    </w:p>
    <w:p w14:paraId="23ACD114" w14:textId="77777777" w:rsidR="001D3DA7" w:rsidRPr="006707AB" w:rsidRDefault="001D3DA7" w:rsidP="001D3DA7">
      <w:pPr>
        <w:spacing w:after="240"/>
        <w:ind w:left="851" w:right="902"/>
        <w:jc w:val="both"/>
        <w:rPr>
          <w:rFonts w:ascii="Palatino Linotype" w:hAnsi="Palatino Linotype" w:cs="Arial"/>
          <w:i/>
          <w:sz w:val="22"/>
          <w:szCs w:val="22"/>
          <w:lang w:val="es-MX"/>
        </w:rPr>
      </w:pPr>
      <w:r w:rsidRPr="006707AB">
        <w:rPr>
          <w:rFonts w:ascii="Palatino Linotype" w:hAnsi="Palatino Linotype" w:cs="Arial"/>
          <w:i/>
          <w:sz w:val="22"/>
          <w:szCs w:val="22"/>
          <w:lang w:val="es-MX"/>
        </w:rPr>
        <w:t>“</w:t>
      </w:r>
      <w:r w:rsidRPr="006707AB">
        <w:rPr>
          <w:rFonts w:ascii="Palatino Linotype" w:hAnsi="Palatino Linotype" w:cs="Arial"/>
          <w:b/>
          <w:i/>
          <w:sz w:val="22"/>
          <w:szCs w:val="22"/>
          <w:lang w:val="es-MX"/>
        </w:rPr>
        <w:t>Artículo 18</w:t>
      </w:r>
      <w:r w:rsidRPr="006707AB">
        <w:rPr>
          <w:rFonts w:ascii="Palatino Linotype" w:hAnsi="Palatino Linotype" w:cs="Arial"/>
          <w:i/>
          <w:sz w:val="22"/>
          <w:szCs w:val="22"/>
          <w:lang w:val="es-MX"/>
        </w:rPr>
        <w:t xml:space="preserve">.- </w:t>
      </w:r>
      <w:r w:rsidRPr="006707AB">
        <w:rPr>
          <w:rFonts w:ascii="Palatino Linotype" w:hAnsi="Palatino Linotype" w:cs="Arial"/>
          <w:b/>
          <w:i/>
          <w:sz w:val="22"/>
          <w:szCs w:val="22"/>
          <w:lang w:val="es-MX"/>
        </w:rPr>
        <w:t xml:space="preserve">La autoridad administrativa o el Tribunal </w:t>
      </w:r>
      <w:r w:rsidRPr="006707AB">
        <w:rPr>
          <w:rFonts w:ascii="Palatino Linotype" w:hAnsi="Palatino Linotype" w:cs="Arial"/>
          <w:b/>
          <w:i/>
          <w:sz w:val="22"/>
          <w:szCs w:val="22"/>
          <w:u w:val="single"/>
          <w:lang w:val="es-MX"/>
        </w:rPr>
        <w:t>acordarán la acumulación de los expedientes</w:t>
      </w:r>
      <w:r w:rsidRPr="006707AB">
        <w:rPr>
          <w:rFonts w:ascii="Palatino Linotype" w:hAnsi="Palatino Linotype" w:cs="Arial"/>
          <w:b/>
          <w:i/>
          <w:sz w:val="22"/>
          <w:szCs w:val="22"/>
          <w:lang w:val="es-MX"/>
        </w:rPr>
        <w:t xml:space="preserve"> del procedimiento y proceso administrativo que ante ellos se sigan, de oficio</w:t>
      </w:r>
      <w:r w:rsidRPr="006707AB">
        <w:rPr>
          <w:rFonts w:ascii="Palatino Linotype" w:hAnsi="Palatino Linotype" w:cs="Arial"/>
          <w:i/>
          <w:sz w:val="22"/>
          <w:szCs w:val="22"/>
          <w:lang w:val="es-MX"/>
        </w:rPr>
        <w:t xml:space="preserve"> o a petición de parte, </w:t>
      </w:r>
      <w:r w:rsidRPr="006707AB">
        <w:rPr>
          <w:rFonts w:ascii="Palatino Linotype" w:hAnsi="Palatino Linotype" w:cs="Arial"/>
          <w:b/>
          <w:i/>
          <w:sz w:val="22"/>
          <w:szCs w:val="22"/>
          <w:u w:val="single"/>
          <w:lang w:val="es-MX"/>
        </w:rPr>
        <w:t>cuando las partes</w:t>
      </w:r>
      <w:r w:rsidRPr="006707AB">
        <w:rPr>
          <w:rFonts w:ascii="Palatino Linotype" w:hAnsi="Palatino Linotype" w:cs="Arial"/>
          <w:i/>
          <w:sz w:val="22"/>
          <w:szCs w:val="22"/>
          <w:lang w:val="es-MX"/>
        </w:rPr>
        <w:t xml:space="preserve"> o los actos administrativos </w:t>
      </w:r>
      <w:r w:rsidRPr="006707AB">
        <w:rPr>
          <w:rFonts w:ascii="Palatino Linotype" w:hAnsi="Palatino Linotype" w:cs="Arial"/>
          <w:b/>
          <w:i/>
          <w:sz w:val="22"/>
          <w:szCs w:val="22"/>
          <w:u w:val="single"/>
          <w:lang w:val="es-MX"/>
        </w:rPr>
        <w:t>sean iguales</w:t>
      </w:r>
      <w:r w:rsidRPr="006707AB">
        <w:rPr>
          <w:rFonts w:ascii="Palatino Linotype" w:hAnsi="Palatino Linotype" w:cs="Arial"/>
          <w:i/>
          <w:sz w:val="22"/>
          <w:szCs w:val="22"/>
          <w:lang w:val="es-MX"/>
        </w:rPr>
        <w:t xml:space="preserve">, se trate de actos conexos o </w:t>
      </w:r>
      <w:r w:rsidRPr="006707AB">
        <w:rPr>
          <w:rFonts w:ascii="Palatino Linotype" w:hAnsi="Palatino Linotype" w:cs="Arial"/>
          <w:b/>
          <w:i/>
          <w:sz w:val="22"/>
          <w:szCs w:val="22"/>
          <w:u w:val="single"/>
          <w:lang w:val="es-MX"/>
        </w:rPr>
        <w:t>resulte conveniente el trámite unificado de los asuntos, para evitar la emisión de resoluciones contradictorias</w:t>
      </w:r>
      <w:r w:rsidRPr="006707AB">
        <w:rPr>
          <w:rFonts w:ascii="Palatino Linotype" w:hAnsi="Palatino Linotype" w:cs="Arial"/>
          <w:i/>
          <w:sz w:val="22"/>
          <w:szCs w:val="22"/>
          <w:lang w:val="es-MX"/>
        </w:rPr>
        <w:t>. La misma regla se aplicará, en lo conducente, para la separación de los expedientes.”</w:t>
      </w:r>
    </w:p>
    <w:p w14:paraId="5241D43D" w14:textId="14D9DEAB" w:rsidR="00536894" w:rsidRPr="006707AB" w:rsidRDefault="00536894" w:rsidP="001D3DA7">
      <w:pPr>
        <w:spacing w:after="240"/>
        <w:ind w:left="851" w:right="902"/>
        <w:jc w:val="both"/>
        <w:rPr>
          <w:rFonts w:ascii="Palatino Linotype" w:hAnsi="Palatino Linotype" w:cs="Arial"/>
          <w:sz w:val="22"/>
          <w:szCs w:val="22"/>
          <w:lang w:val="es-MX"/>
        </w:rPr>
      </w:pPr>
      <w:r w:rsidRPr="006707AB">
        <w:rPr>
          <w:rFonts w:ascii="Palatino Linotype" w:hAnsi="Palatino Linotype" w:cs="Arial"/>
          <w:sz w:val="22"/>
          <w:szCs w:val="22"/>
          <w:lang w:val="es-MX"/>
        </w:rPr>
        <w:t>(Énfasis añadido)</w:t>
      </w:r>
    </w:p>
    <w:p w14:paraId="7243DE9B" w14:textId="77777777" w:rsidR="001D3DA7" w:rsidRPr="006707AB" w:rsidRDefault="001D3DA7" w:rsidP="001D3DA7">
      <w:pPr>
        <w:spacing w:after="240"/>
        <w:ind w:left="851" w:right="902"/>
        <w:jc w:val="both"/>
        <w:rPr>
          <w:rFonts w:ascii="Palatino Linotype" w:hAnsi="Palatino Linotype" w:cs="Arial"/>
          <w:b/>
          <w:i/>
          <w:sz w:val="22"/>
          <w:szCs w:val="22"/>
          <w:lang w:val="es-MX"/>
        </w:rPr>
      </w:pPr>
      <w:r w:rsidRPr="006707AB">
        <w:rPr>
          <w:rFonts w:ascii="Palatino Linotype" w:hAnsi="Palatino Linotype" w:cs="Arial"/>
          <w:b/>
          <w:i/>
          <w:sz w:val="22"/>
          <w:szCs w:val="22"/>
          <w:lang w:val="es-MX"/>
        </w:rPr>
        <w:t xml:space="preserve">Ley de Transparencia y Acceso a la Información Pública del Estado de México y Municipios </w:t>
      </w:r>
    </w:p>
    <w:p w14:paraId="7A27FC10" w14:textId="30BFC1DE" w:rsidR="001D3DA7" w:rsidRPr="006707AB" w:rsidRDefault="001D3DA7" w:rsidP="001D3DA7">
      <w:pPr>
        <w:spacing w:after="240"/>
        <w:ind w:left="851" w:right="902"/>
        <w:jc w:val="both"/>
        <w:rPr>
          <w:rFonts w:ascii="Palatino Linotype" w:hAnsi="Palatino Linotype" w:cs="Arial"/>
          <w:b/>
          <w:i/>
          <w:sz w:val="22"/>
          <w:szCs w:val="22"/>
          <w:lang w:val="es-MX"/>
        </w:rPr>
      </w:pPr>
      <w:r w:rsidRPr="006707AB">
        <w:rPr>
          <w:rFonts w:ascii="Palatino Linotype" w:hAnsi="Palatino Linotype" w:cs="Arial"/>
          <w:i/>
          <w:sz w:val="22"/>
          <w:szCs w:val="22"/>
          <w:lang w:val="es-MX"/>
        </w:rPr>
        <w:t>“</w:t>
      </w:r>
      <w:r w:rsidRPr="006707AB">
        <w:rPr>
          <w:rFonts w:ascii="Palatino Linotype" w:hAnsi="Palatino Linotype" w:cs="Arial"/>
          <w:b/>
          <w:i/>
          <w:sz w:val="22"/>
          <w:szCs w:val="22"/>
          <w:lang w:val="es-MX"/>
        </w:rPr>
        <w:t xml:space="preserve">Artículo 195. </w:t>
      </w:r>
      <w:r w:rsidRPr="006707AB">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76D68C89" w14:textId="4D9A2B3A" w:rsidR="00087F53" w:rsidRPr="006707AB" w:rsidRDefault="00683FB8" w:rsidP="00286A8D">
      <w:pPr>
        <w:spacing w:after="240" w:line="360" w:lineRule="auto"/>
        <w:jc w:val="both"/>
        <w:rPr>
          <w:rFonts w:ascii="Arial" w:hAnsi="Arial" w:cs="Arial"/>
          <w:lang w:val="es-MX"/>
        </w:rPr>
      </w:pPr>
      <w:r w:rsidRPr="006707AB">
        <w:rPr>
          <w:rFonts w:ascii="Palatino Linotype" w:hAnsi="Palatino Linotype" w:cs="Arial"/>
          <w:b/>
          <w:sz w:val="28"/>
          <w:szCs w:val="28"/>
        </w:rPr>
        <w:lastRenderedPageBreak/>
        <w:t>8</w:t>
      </w:r>
      <w:r w:rsidR="006429C9" w:rsidRPr="006707AB">
        <w:rPr>
          <w:rFonts w:ascii="Palatino Linotype" w:hAnsi="Palatino Linotype" w:cs="Arial"/>
          <w:b/>
          <w:sz w:val="28"/>
          <w:szCs w:val="28"/>
        </w:rPr>
        <w:t xml:space="preserve">. </w:t>
      </w:r>
      <w:r w:rsidR="00225C77" w:rsidRPr="006707AB">
        <w:rPr>
          <w:rFonts w:ascii="Palatino Linotype" w:hAnsi="Palatino Linotype" w:cs="Arial"/>
          <w:b/>
          <w:sz w:val="28"/>
          <w:szCs w:val="28"/>
        </w:rPr>
        <w:t>Informes Justificados</w:t>
      </w:r>
      <w:r w:rsidR="003D3E1F" w:rsidRPr="006707AB">
        <w:rPr>
          <w:rFonts w:ascii="Palatino Linotype" w:hAnsi="Palatino Linotype" w:cs="Arial"/>
          <w:b/>
          <w:sz w:val="28"/>
          <w:szCs w:val="28"/>
        </w:rPr>
        <w:t>.</w:t>
      </w:r>
      <w:r w:rsidR="006429C9" w:rsidRPr="006707AB">
        <w:rPr>
          <w:rFonts w:ascii="Palatino Linotype" w:hAnsi="Palatino Linotype" w:cs="Arial"/>
        </w:rPr>
        <w:t xml:space="preserve"> De</w:t>
      </w:r>
      <w:r w:rsidR="0032063B" w:rsidRPr="006707AB">
        <w:rPr>
          <w:rFonts w:ascii="Palatino Linotype" w:hAnsi="Palatino Linotype" w:cs="Arial"/>
        </w:rPr>
        <w:t xml:space="preserve"> las constancias que integran los</w:t>
      </w:r>
      <w:r w:rsidR="006429C9" w:rsidRPr="006707AB">
        <w:rPr>
          <w:rFonts w:ascii="Palatino Linotype" w:hAnsi="Palatino Linotype" w:cs="Arial"/>
        </w:rPr>
        <w:t xml:space="preserve"> expediente</w:t>
      </w:r>
      <w:r w:rsidR="0032063B" w:rsidRPr="006707AB">
        <w:rPr>
          <w:rFonts w:ascii="Palatino Linotype" w:hAnsi="Palatino Linotype" w:cs="Arial"/>
        </w:rPr>
        <w:t>s</w:t>
      </w:r>
      <w:r w:rsidR="006429C9" w:rsidRPr="006707AB">
        <w:rPr>
          <w:rFonts w:ascii="Palatino Linotype" w:hAnsi="Palatino Linotype" w:cs="Arial"/>
        </w:rPr>
        <w:t xml:space="preserve"> en que se actúa se advierte que</w:t>
      </w:r>
      <w:r w:rsidR="00225C77" w:rsidRPr="006707AB">
        <w:rPr>
          <w:rFonts w:ascii="Palatino Linotype" w:hAnsi="Palatino Linotype" w:cs="Arial"/>
        </w:rPr>
        <w:t xml:space="preserve"> en fecha </w:t>
      </w:r>
      <w:r w:rsidR="00225C77" w:rsidRPr="006707AB">
        <w:rPr>
          <w:rFonts w:ascii="Palatino Linotype" w:hAnsi="Palatino Linotype" w:cs="Arial"/>
          <w:b/>
        </w:rPr>
        <w:t>diez de octubre de dos mil dieciocho</w:t>
      </w:r>
      <w:r w:rsidR="00225C77" w:rsidRPr="006707AB">
        <w:rPr>
          <w:rFonts w:ascii="Palatino Linotype" w:hAnsi="Palatino Linotype" w:cs="Arial"/>
        </w:rPr>
        <w:t>,</w:t>
      </w:r>
      <w:r w:rsidR="00840825" w:rsidRPr="006707AB">
        <w:rPr>
          <w:rFonts w:ascii="Palatino Linotype" w:hAnsi="Palatino Linotype" w:cs="Arial"/>
        </w:rPr>
        <w:t xml:space="preserve"> el </w:t>
      </w:r>
      <w:r w:rsidR="00EF05EE" w:rsidRPr="006707AB">
        <w:rPr>
          <w:rFonts w:ascii="Palatino Linotype" w:hAnsi="Palatino Linotype" w:cs="Arial"/>
          <w:b/>
        </w:rPr>
        <w:t>SUJETO OBLIGADO</w:t>
      </w:r>
      <w:r w:rsidR="00286A8D" w:rsidRPr="006707AB">
        <w:rPr>
          <w:rFonts w:ascii="Palatino Linotype" w:hAnsi="Palatino Linotype" w:cs="Arial"/>
        </w:rPr>
        <w:t xml:space="preserve"> envió</w:t>
      </w:r>
      <w:r w:rsidRPr="006707AB">
        <w:rPr>
          <w:rFonts w:ascii="Palatino Linotype" w:hAnsi="Palatino Linotype" w:cs="Arial"/>
        </w:rPr>
        <w:t xml:space="preserve"> </w:t>
      </w:r>
      <w:r w:rsidR="00225C77" w:rsidRPr="006707AB">
        <w:rPr>
          <w:rFonts w:ascii="Palatino Linotype" w:hAnsi="Palatino Linotype" w:cs="Arial"/>
        </w:rPr>
        <w:t xml:space="preserve">en todos los recursos de revisión, a través del SAIMEX, </w:t>
      </w:r>
      <w:r w:rsidR="00286A8D" w:rsidRPr="006707AB">
        <w:rPr>
          <w:rFonts w:ascii="Palatino Linotype" w:hAnsi="Palatino Linotype" w:cs="Arial"/>
        </w:rPr>
        <w:t>el archivo</w:t>
      </w:r>
      <w:r w:rsidR="00087F53" w:rsidRPr="006707AB">
        <w:rPr>
          <w:rFonts w:ascii="Palatino Linotype" w:hAnsi="Palatino Linotype" w:cs="Arial"/>
        </w:rPr>
        <w:t xml:space="preserve"> </w:t>
      </w:r>
      <w:r w:rsidR="00087F53" w:rsidRPr="006707AB">
        <w:rPr>
          <w:rFonts w:ascii="Palatino Linotype" w:hAnsi="Palatino Linotype"/>
          <w:b/>
          <w:i/>
        </w:rPr>
        <w:t>“</w:t>
      </w:r>
      <w:hyperlink r:id="rId9" w:history="1">
        <w:r w:rsidRPr="006707AB">
          <w:rPr>
            <w:rStyle w:val="Hipervnculo"/>
            <w:rFonts w:ascii="Palatino Linotype" w:hAnsi="Palatino Linotype"/>
            <w:b/>
            <w:i/>
            <w:color w:val="auto"/>
            <w:u w:val="none"/>
          </w:rPr>
          <w:t>INFORME JUSTIFICADO RR 03584 A 3601.pdf</w:t>
        </w:r>
      </w:hyperlink>
      <w:r w:rsidR="00087F53" w:rsidRPr="006707AB">
        <w:rPr>
          <w:rFonts w:ascii="Palatino Linotype" w:hAnsi="Palatino Linotype"/>
          <w:b/>
          <w:i/>
        </w:rPr>
        <w:t>”</w:t>
      </w:r>
      <w:r w:rsidR="00087F53" w:rsidRPr="006707AB">
        <w:rPr>
          <w:rFonts w:ascii="Palatino Linotype" w:hAnsi="Palatino Linotype" w:cs="Arial"/>
          <w:i/>
          <w:lang w:val="es-MX"/>
        </w:rPr>
        <w:t>,</w:t>
      </w:r>
      <w:r w:rsidR="00BB10F3" w:rsidRPr="006707AB">
        <w:rPr>
          <w:rFonts w:ascii="Palatino Linotype" w:hAnsi="Palatino Linotype" w:cs="Arial"/>
          <w:i/>
          <w:lang w:val="es-MX"/>
        </w:rPr>
        <w:t xml:space="preserve"> </w:t>
      </w:r>
      <w:r w:rsidR="00BB10F3" w:rsidRPr="006707AB">
        <w:rPr>
          <w:rFonts w:ascii="Palatino Linotype" w:hAnsi="Palatino Linotype" w:cs="Arial"/>
          <w:lang w:val="es-MX"/>
        </w:rPr>
        <w:t xml:space="preserve">que </w:t>
      </w:r>
      <w:r w:rsidR="00225C77" w:rsidRPr="006707AB">
        <w:rPr>
          <w:rFonts w:ascii="Palatino Linotype" w:hAnsi="Palatino Linotype" w:cs="Arial"/>
          <w:lang w:val="es-MX"/>
        </w:rPr>
        <w:t xml:space="preserve">contiene su </w:t>
      </w:r>
      <w:r w:rsidR="00087F53" w:rsidRPr="006707AB">
        <w:rPr>
          <w:rFonts w:ascii="Palatino Linotype" w:hAnsi="Palatino Linotype" w:cs="Arial"/>
        </w:rPr>
        <w:t>informe justificado</w:t>
      </w:r>
      <w:r w:rsidR="00225C77" w:rsidRPr="006707AB">
        <w:rPr>
          <w:rFonts w:ascii="Palatino Linotype" w:hAnsi="Palatino Linotype" w:cs="Arial"/>
        </w:rPr>
        <w:t xml:space="preserve"> en el que sustancialmente </w:t>
      </w:r>
      <w:r w:rsidR="00087F53" w:rsidRPr="006707AB">
        <w:rPr>
          <w:rFonts w:ascii="Palatino Linotype" w:hAnsi="Palatino Linotype" w:cs="Arial"/>
        </w:rPr>
        <w:t>ratific</w:t>
      </w:r>
      <w:r w:rsidR="00225C77" w:rsidRPr="006707AB">
        <w:rPr>
          <w:rFonts w:ascii="Palatino Linotype" w:hAnsi="Palatino Linotype" w:cs="Arial"/>
        </w:rPr>
        <w:t xml:space="preserve">ó </w:t>
      </w:r>
      <w:r w:rsidR="00087F53" w:rsidRPr="006707AB">
        <w:rPr>
          <w:rFonts w:ascii="Palatino Linotype" w:hAnsi="Palatino Linotype" w:cs="Arial"/>
        </w:rPr>
        <w:t>cada una de las respuestas</w:t>
      </w:r>
      <w:r w:rsidR="00225C77" w:rsidRPr="006707AB">
        <w:rPr>
          <w:rFonts w:ascii="Palatino Linotype" w:hAnsi="Palatino Linotype" w:cs="Arial"/>
        </w:rPr>
        <w:t xml:space="preserve">, </w:t>
      </w:r>
      <w:r w:rsidR="00087F53" w:rsidRPr="006707AB">
        <w:rPr>
          <w:rFonts w:ascii="Palatino Linotype" w:hAnsi="Palatino Linotype" w:cs="Arial"/>
        </w:rPr>
        <w:t xml:space="preserve">por lo que no fue </w:t>
      </w:r>
      <w:r w:rsidR="00BB10F3" w:rsidRPr="006707AB">
        <w:rPr>
          <w:rFonts w:ascii="Palatino Linotype" w:hAnsi="Palatino Linotype" w:cs="Arial"/>
        </w:rPr>
        <w:t xml:space="preserve">puesto </w:t>
      </w:r>
      <w:r w:rsidR="00087F53" w:rsidRPr="006707AB">
        <w:rPr>
          <w:rFonts w:ascii="Palatino Linotype" w:hAnsi="Palatino Linotype" w:cs="Arial"/>
        </w:rPr>
        <w:t>a la vist</w:t>
      </w:r>
      <w:r w:rsidR="00B27455" w:rsidRPr="006707AB">
        <w:rPr>
          <w:rFonts w:ascii="Palatino Linotype" w:hAnsi="Palatino Linotype" w:cs="Arial"/>
        </w:rPr>
        <w:t>a d</w:t>
      </w:r>
      <w:r w:rsidR="00EF05EE" w:rsidRPr="006707AB">
        <w:rPr>
          <w:rFonts w:ascii="Palatino Linotype" w:hAnsi="Palatino Linotype" w:cs="Arial"/>
        </w:rPr>
        <w:t xml:space="preserve">el </w:t>
      </w:r>
      <w:r w:rsidR="00EF05EE" w:rsidRPr="006707AB">
        <w:rPr>
          <w:rFonts w:ascii="Palatino Linotype" w:hAnsi="Palatino Linotype" w:cs="Arial"/>
          <w:b/>
        </w:rPr>
        <w:t>RECURRENTE</w:t>
      </w:r>
      <w:r w:rsidR="004D7415" w:rsidRPr="006707AB">
        <w:rPr>
          <w:rFonts w:ascii="Palatino Linotype" w:hAnsi="Palatino Linotype" w:cs="Arial"/>
        </w:rPr>
        <w:t xml:space="preserve"> </w:t>
      </w:r>
      <w:r w:rsidR="00BB10F3" w:rsidRPr="006707AB">
        <w:rPr>
          <w:rFonts w:ascii="Palatino Linotype" w:hAnsi="Palatino Linotype" w:cs="Arial"/>
        </w:rPr>
        <w:t>toda vez que no actualizó lo dispuesto e</w:t>
      </w:r>
      <w:r w:rsidR="00FA4741" w:rsidRPr="006707AB">
        <w:rPr>
          <w:rFonts w:ascii="Palatino Linotype" w:hAnsi="Palatino Linotype" w:cs="Arial"/>
        </w:rPr>
        <w:t>n el artículo 185, fracción III de la Ley de Transparencia y Acceso a la Información Pública del Estado de México y Municipios</w:t>
      </w:r>
      <w:r w:rsidR="00087F53" w:rsidRPr="006707AB">
        <w:rPr>
          <w:rFonts w:ascii="Palatino Linotype" w:hAnsi="Palatino Linotype" w:cs="Arial"/>
        </w:rPr>
        <w:t>.</w:t>
      </w:r>
    </w:p>
    <w:p w14:paraId="243F337A" w14:textId="63DF0ECD" w:rsidR="005D7A24" w:rsidRPr="006707AB" w:rsidRDefault="00087F53" w:rsidP="00286A8D">
      <w:pPr>
        <w:spacing w:line="360" w:lineRule="auto"/>
        <w:jc w:val="both"/>
        <w:rPr>
          <w:rFonts w:ascii="Palatino Linotype" w:hAnsi="Palatino Linotype" w:cs="Arial"/>
        </w:rPr>
      </w:pPr>
      <w:r w:rsidRPr="006707AB">
        <w:rPr>
          <w:rFonts w:ascii="Palatino Linotype" w:hAnsi="Palatino Linotype" w:cs="Arial"/>
        </w:rPr>
        <w:t xml:space="preserve">Por su parte, </w:t>
      </w:r>
      <w:r w:rsidR="00EF05EE" w:rsidRPr="006707AB">
        <w:rPr>
          <w:rFonts w:ascii="Palatino Linotype" w:hAnsi="Palatino Linotype" w:cs="Arial"/>
        </w:rPr>
        <w:t>el</w:t>
      </w:r>
      <w:r w:rsidR="00EF05EE" w:rsidRPr="006707AB">
        <w:rPr>
          <w:rFonts w:ascii="Palatino Linotype" w:hAnsi="Palatino Linotype" w:cs="Arial"/>
          <w:b/>
        </w:rPr>
        <w:t xml:space="preserve"> RECURRENTE</w:t>
      </w:r>
      <w:r w:rsidR="004D7415" w:rsidRPr="006707AB">
        <w:rPr>
          <w:rFonts w:ascii="Palatino Linotype" w:hAnsi="Palatino Linotype" w:cs="Arial"/>
        </w:rPr>
        <w:t xml:space="preserve"> </w:t>
      </w:r>
      <w:r w:rsidR="00BB10F3" w:rsidRPr="006707AB">
        <w:rPr>
          <w:rFonts w:ascii="Palatino Linotype" w:hAnsi="Palatino Linotype" w:cs="Arial"/>
        </w:rPr>
        <w:t xml:space="preserve">omitió </w:t>
      </w:r>
      <w:r w:rsidRPr="006707AB">
        <w:rPr>
          <w:rFonts w:ascii="Palatino Linotype" w:hAnsi="Palatino Linotype" w:cs="Arial"/>
        </w:rPr>
        <w:t>expresar alegato alguno u ofrecer pruebas en el plazo establecido para tal efecto.</w:t>
      </w:r>
    </w:p>
    <w:p w14:paraId="3038316A" w14:textId="44BAF3A7" w:rsidR="006429C9" w:rsidRPr="006707AB" w:rsidRDefault="00683FB8" w:rsidP="006429C9">
      <w:pPr>
        <w:spacing w:before="240" w:after="240" w:line="360" w:lineRule="auto"/>
        <w:jc w:val="both"/>
        <w:rPr>
          <w:rFonts w:ascii="Palatino Linotype" w:hAnsi="Palatino Linotype"/>
        </w:rPr>
      </w:pPr>
      <w:r w:rsidRPr="006707AB">
        <w:rPr>
          <w:rFonts w:ascii="Palatino Linotype" w:hAnsi="Palatino Linotype"/>
          <w:b/>
          <w:sz w:val="28"/>
          <w:szCs w:val="28"/>
        </w:rPr>
        <w:t>9</w:t>
      </w:r>
      <w:r w:rsidR="006429C9" w:rsidRPr="006707AB">
        <w:rPr>
          <w:rFonts w:ascii="Palatino Linotype" w:hAnsi="Palatino Linotype"/>
          <w:b/>
          <w:sz w:val="28"/>
          <w:szCs w:val="28"/>
        </w:rPr>
        <w:t xml:space="preserve">. </w:t>
      </w:r>
      <w:r w:rsidR="00BE52C6" w:rsidRPr="006707AB">
        <w:rPr>
          <w:rFonts w:ascii="Palatino Linotype" w:hAnsi="Palatino Linotype"/>
          <w:b/>
          <w:sz w:val="28"/>
          <w:szCs w:val="28"/>
        </w:rPr>
        <w:t>Ampliación del plazo para resolver.</w:t>
      </w:r>
      <w:r w:rsidR="00BE52C6" w:rsidRPr="006707AB">
        <w:rPr>
          <w:rFonts w:ascii="Palatino Linotype" w:hAnsi="Palatino Linotype"/>
          <w:b/>
        </w:rPr>
        <w:t xml:space="preserve"> </w:t>
      </w:r>
      <w:r w:rsidR="00BE52C6" w:rsidRPr="006707AB">
        <w:rPr>
          <w:rFonts w:ascii="Palatino Linotype" w:hAnsi="Palatino Linotype"/>
        </w:rPr>
        <w:t xml:space="preserve">En fecha </w:t>
      </w:r>
      <w:r w:rsidR="00BE52C6" w:rsidRPr="006707AB">
        <w:rPr>
          <w:rFonts w:ascii="Palatino Linotype" w:hAnsi="Palatino Linotype"/>
          <w:b/>
        </w:rPr>
        <w:t>trece de noviembre de dos mil dieciocho</w:t>
      </w:r>
      <w:r w:rsidR="00BE52C6" w:rsidRPr="006707AB">
        <w:rPr>
          <w:rFonts w:ascii="Palatino Linotype" w:hAnsi="Palatino Linotype"/>
        </w:rPr>
        <w:t xml:space="preserve"> el Comisionado ponente determinó la ampliación del plazo para resolver los recursos de revisión, en términos del artículo 181, párrafo tercero de la Ley de Transparencia y Acceso a la Información Pública del Estado de México y Municipios.</w:t>
      </w:r>
    </w:p>
    <w:p w14:paraId="7BD647FF" w14:textId="5F51E550" w:rsidR="00BE52C6" w:rsidRPr="006707AB" w:rsidRDefault="00683FB8" w:rsidP="00BE52C6">
      <w:pPr>
        <w:spacing w:before="240" w:after="240" w:line="360" w:lineRule="auto"/>
        <w:jc w:val="both"/>
        <w:rPr>
          <w:rFonts w:ascii="Palatino Linotype" w:hAnsi="Palatino Linotype"/>
        </w:rPr>
      </w:pPr>
      <w:r w:rsidRPr="006707AB">
        <w:rPr>
          <w:rFonts w:ascii="Palatino Linotype" w:hAnsi="Palatino Linotype"/>
          <w:b/>
          <w:sz w:val="28"/>
          <w:szCs w:val="28"/>
        </w:rPr>
        <w:t xml:space="preserve">10. </w:t>
      </w:r>
      <w:r w:rsidR="00BE52C6" w:rsidRPr="006707AB">
        <w:rPr>
          <w:rFonts w:ascii="Palatino Linotype" w:hAnsi="Palatino Linotype"/>
          <w:b/>
          <w:sz w:val="28"/>
          <w:szCs w:val="28"/>
        </w:rPr>
        <w:t>Cierre de instrucción</w:t>
      </w:r>
      <w:r w:rsidR="00BE52C6" w:rsidRPr="006707AB">
        <w:rPr>
          <w:rFonts w:ascii="Palatino Linotype" w:hAnsi="Palatino Linotype"/>
          <w:b/>
        </w:rPr>
        <w:t xml:space="preserve">. </w:t>
      </w:r>
      <w:r w:rsidR="00BE52C6" w:rsidRPr="006707AB">
        <w:rPr>
          <w:rFonts w:ascii="Palatino Linotype" w:hAnsi="Palatino Linotype"/>
        </w:rPr>
        <w:t xml:space="preserve">En fecha </w:t>
      </w:r>
      <w:r w:rsidR="00BE52C6" w:rsidRPr="006707AB">
        <w:rPr>
          <w:rFonts w:ascii="Palatino Linotype" w:hAnsi="Palatino Linotype"/>
          <w:b/>
        </w:rPr>
        <w:t>veintitrés de noviembre de dos mil dieciocho</w:t>
      </w:r>
      <w:r w:rsidR="00BE52C6" w:rsidRPr="006707AB">
        <w:rPr>
          <w:rFonts w:ascii="Palatino Linotype" w:hAnsi="Palatino Linotype"/>
        </w:rPr>
        <w:t xml:space="preserve"> el Comisionado ponente determinó el cierre de instrucción en los recursos de revisión, en términos de la fracción VI del artículo 185 de la Ley de Transparencia y Acceso a la Información Pública del Estado de México y Municipios.</w:t>
      </w:r>
    </w:p>
    <w:p w14:paraId="65661B66" w14:textId="30F078BA" w:rsidR="00B00431" w:rsidRPr="006707AB" w:rsidRDefault="00B00431" w:rsidP="00BE52C6">
      <w:pPr>
        <w:spacing w:before="240" w:after="240" w:line="360" w:lineRule="auto"/>
        <w:jc w:val="both"/>
        <w:rPr>
          <w:rFonts w:ascii="Palatino Linotype" w:hAnsi="Palatino Linotype"/>
        </w:rPr>
      </w:pPr>
      <w:r w:rsidRPr="006707AB">
        <w:rPr>
          <w:rFonts w:ascii="Palatino Linotype" w:hAnsi="Palatino Linotype"/>
          <w:b/>
          <w:sz w:val="28"/>
          <w:szCs w:val="28"/>
        </w:rPr>
        <w:t xml:space="preserve">11. Returno. </w:t>
      </w:r>
      <w:r w:rsidRPr="006707AB">
        <w:rPr>
          <w:rFonts w:ascii="Palatino Linotype" w:hAnsi="Palatino Linotype"/>
        </w:rPr>
        <w:t xml:space="preserve">En fecha </w:t>
      </w:r>
      <w:r w:rsidRPr="006707AB">
        <w:rPr>
          <w:rFonts w:ascii="Palatino Linotype" w:hAnsi="Palatino Linotype"/>
          <w:b/>
        </w:rPr>
        <w:t xml:space="preserve">cuatro de </w:t>
      </w:r>
      <w:r w:rsidR="003C6A24" w:rsidRPr="006707AB">
        <w:rPr>
          <w:rFonts w:ascii="Palatino Linotype" w:hAnsi="Palatino Linotype"/>
          <w:b/>
        </w:rPr>
        <w:t>diciembre de dos mil dieciocho</w:t>
      </w:r>
      <w:r w:rsidR="003C6A24" w:rsidRPr="006707AB">
        <w:rPr>
          <w:rFonts w:ascii="Palatino Linotype" w:hAnsi="Palatino Linotype"/>
        </w:rPr>
        <w:t xml:space="preserve">, </w:t>
      </w:r>
      <w:r w:rsidR="005F1835" w:rsidRPr="006707AB">
        <w:rPr>
          <w:rFonts w:ascii="Palatino Linotype" w:hAnsi="Palatino Linotype"/>
        </w:rPr>
        <w:t>por acuerdo del Pleno de este Órgano Garante</w:t>
      </w:r>
      <w:r w:rsidR="00603005" w:rsidRPr="006707AB">
        <w:rPr>
          <w:rFonts w:ascii="Palatino Linotype" w:hAnsi="Palatino Linotype"/>
        </w:rPr>
        <w:t>,</w:t>
      </w:r>
      <w:r w:rsidR="005F1835" w:rsidRPr="006707AB">
        <w:rPr>
          <w:rFonts w:ascii="Palatino Linotype" w:hAnsi="Palatino Linotype"/>
        </w:rPr>
        <w:t xml:space="preserve"> en la Tercera Sesión Extraordinaria fue returnado el </w:t>
      </w:r>
      <w:r w:rsidR="005F1835" w:rsidRPr="006707AB">
        <w:rPr>
          <w:rFonts w:ascii="Palatino Linotype" w:hAnsi="Palatino Linotype"/>
        </w:rPr>
        <w:lastRenderedPageBreak/>
        <w:t xml:space="preserve">presente medio de impugnación </w:t>
      </w:r>
      <w:r w:rsidR="003C6A24" w:rsidRPr="006707AB">
        <w:rPr>
          <w:rFonts w:ascii="Palatino Linotype" w:hAnsi="Palatino Linotype"/>
        </w:rPr>
        <w:t xml:space="preserve">al Comisionado Luis Gustavo Parra Noriega, </w:t>
      </w:r>
      <w:r w:rsidR="003C6A24" w:rsidRPr="006707AB">
        <w:rPr>
          <w:rFonts w:ascii="Palatino Linotype" w:hAnsi="Palatino Linotype" w:cs="Arial"/>
        </w:rPr>
        <w:t xml:space="preserve">para </w:t>
      </w:r>
      <w:r w:rsidR="005F1835" w:rsidRPr="006707AB">
        <w:rPr>
          <w:rFonts w:ascii="Palatino Linotype" w:hAnsi="Palatino Linotype" w:cs="Arial"/>
        </w:rPr>
        <w:t>su resolución y presentación al Pleno.</w:t>
      </w:r>
      <w:r w:rsidR="003C6A24" w:rsidRPr="006707AB">
        <w:rPr>
          <w:rFonts w:ascii="Palatino Linotype" w:hAnsi="Palatino Linotype" w:cs="Arial"/>
        </w:rPr>
        <w:t xml:space="preserve"> </w:t>
      </w:r>
    </w:p>
    <w:p w14:paraId="3E235E74" w14:textId="0EA97454" w:rsidR="00373004" w:rsidRPr="006707AB" w:rsidRDefault="00373004" w:rsidP="00225C77">
      <w:pPr>
        <w:pStyle w:val="Prrafodelista"/>
        <w:spacing w:before="240" w:after="240" w:line="360" w:lineRule="auto"/>
        <w:ind w:left="720"/>
        <w:contextualSpacing/>
        <w:jc w:val="center"/>
        <w:rPr>
          <w:rFonts w:ascii="Palatino Linotype" w:hAnsi="Palatino Linotype" w:cs="Arial"/>
          <w:b/>
        </w:rPr>
      </w:pPr>
      <w:r w:rsidRPr="006707AB">
        <w:rPr>
          <w:rFonts w:ascii="Palatino Linotype" w:hAnsi="Palatino Linotype" w:cs="Arial"/>
          <w:b/>
        </w:rPr>
        <w:t>C O N S I D E R A N D O</w:t>
      </w:r>
    </w:p>
    <w:p w14:paraId="6DEB5FBB" w14:textId="0831F5BF" w:rsidR="00373004" w:rsidRPr="006707AB" w:rsidRDefault="00373004" w:rsidP="00373004">
      <w:pPr>
        <w:spacing w:before="240" w:after="240" w:line="360" w:lineRule="auto"/>
        <w:jc w:val="both"/>
        <w:rPr>
          <w:rFonts w:ascii="Palatino Linotype" w:hAnsi="Palatino Linotype" w:cs="Arial"/>
          <w:b/>
        </w:rPr>
      </w:pPr>
      <w:r w:rsidRPr="006707AB">
        <w:rPr>
          <w:rFonts w:ascii="Palatino Linotype" w:hAnsi="Palatino Linotype" w:cs="Arial"/>
          <w:b/>
          <w:sz w:val="28"/>
          <w:szCs w:val="28"/>
        </w:rPr>
        <w:t>Primero. Competencia.</w:t>
      </w:r>
      <w:r w:rsidRPr="006707AB">
        <w:rPr>
          <w:rFonts w:ascii="Palatino Linotype" w:hAnsi="Palatino Linotype" w:cs="Arial"/>
          <w:b/>
        </w:rPr>
        <w:t xml:space="preserve"> </w:t>
      </w:r>
      <w:r w:rsidRPr="006707AB">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00277E49" w:rsidRPr="006707AB">
        <w:rPr>
          <w:rFonts w:ascii="Palatino Linotype" w:hAnsi="Palatino Linotype"/>
          <w:shd w:val="clear" w:color="auto" w:fill="FFFFFF"/>
        </w:rPr>
        <w:t xml:space="preserve">5, párrafos </w:t>
      </w:r>
      <w:r w:rsidR="00DA57EB" w:rsidRPr="006707AB">
        <w:rPr>
          <w:rFonts w:ascii="Palatino Linotype" w:hAnsi="Palatino Linotype"/>
          <w:shd w:val="clear" w:color="auto" w:fill="FFFFFF"/>
        </w:rPr>
        <w:t>vigésimo, vigésimo primero y vigésimo segundo</w:t>
      </w:r>
      <w:r w:rsidR="00277E49" w:rsidRPr="006707AB">
        <w:rPr>
          <w:rFonts w:ascii="Palatino Linotype" w:hAnsi="Palatino Linotype"/>
          <w:shd w:val="clear" w:color="auto" w:fill="FFFFFF"/>
        </w:rPr>
        <w:t>, fracciones IV y V de la Constitución Política del Estado Libre y Soberano de México; 1, 2, fracción II; 13,  29, 36, fracciones I y II; 176, 178, 179, 181 párrafo tercero y 185</w:t>
      </w:r>
      <w:r w:rsidR="000A297C" w:rsidRPr="006707AB">
        <w:rPr>
          <w:rFonts w:ascii="Palatino Linotype" w:hAnsi="Palatino Linotype"/>
          <w:shd w:val="clear" w:color="auto" w:fill="FFFFFF"/>
        </w:rPr>
        <w:t xml:space="preserve"> </w:t>
      </w:r>
      <w:r w:rsidRPr="006707AB">
        <w:rPr>
          <w:rFonts w:ascii="Palatino Linotype" w:hAnsi="Palatino Linotype" w:cs="Arial"/>
        </w:rPr>
        <w:t xml:space="preserve">de la Ley de Transparencia y Acceso a la Información Pública del Estado de México y Municipios; 1, 47, 65 y 66, fracciones I y III de la Ley de Protección de Datos Personales del Estado de México; y </w:t>
      </w:r>
      <w:r w:rsidR="00860F7D" w:rsidRPr="006707AB">
        <w:rPr>
          <w:rFonts w:ascii="Palatino Linotype" w:hAnsi="Palatino Linotype" w:cs="Arial"/>
        </w:rPr>
        <w:t xml:space="preserve">9, fracciones I y XXIV y 11 </w:t>
      </w:r>
      <w:r w:rsidRPr="006707AB">
        <w:rPr>
          <w:rFonts w:ascii="Palatino Linotype" w:hAnsi="Palatino Linotype" w:cs="Arial"/>
        </w:rPr>
        <w:t>del Reglamento Interior del Instituto de Transparencia, Acceso a la Información Pública y Protección de Datos Personales del Estado de México y Municipios.</w:t>
      </w:r>
    </w:p>
    <w:p w14:paraId="45CC3412" w14:textId="3FF7D374" w:rsidR="00561DB1" w:rsidRPr="006707AB" w:rsidRDefault="00561DB1" w:rsidP="002035A8">
      <w:pPr>
        <w:pStyle w:val="Prrafodelista"/>
        <w:autoSpaceDE w:val="0"/>
        <w:autoSpaceDN w:val="0"/>
        <w:adjustRightInd w:val="0"/>
        <w:spacing w:after="240" w:line="360" w:lineRule="auto"/>
        <w:ind w:left="0" w:right="49"/>
        <w:jc w:val="both"/>
        <w:rPr>
          <w:rFonts w:ascii="Palatino Linotype" w:hAnsi="Palatino Linotype" w:cs="Arial"/>
        </w:rPr>
      </w:pPr>
      <w:r w:rsidRPr="006707AB">
        <w:rPr>
          <w:rFonts w:ascii="Palatino Linotype" w:hAnsi="Palatino Linotype" w:cs="Arial"/>
          <w:b/>
          <w:sz w:val="28"/>
          <w:szCs w:val="28"/>
        </w:rPr>
        <w:t>Segundo. Oportunidad y Procedibilidad del Recurso de Revisión.</w:t>
      </w:r>
      <w:r w:rsidRPr="006707AB">
        <w:rPr>
          <w:rFonts w:ascii="Palatino Linotype" w:hAnsi="Palatino Linotype" w:cs="Arial"/>
          <w:b/>
        </w:rPr>
        <w:t xml:space="preserve"> </w:t>
      </w:r>
      <w:r w:rsidRPr="006707AB">
        <w:rPr>
          <w:rFonts w:ascii="Palatino Linotype" w:hAnsi="Palatino Linotype" w:cs="Arial"/>
        </w:rPr>
        <w:t xml:space="preserve">De conformidad con los requisitos de oportunidad y procedibilidad que deben reunir los recursos de revisión interpuestos, previstos en los artículos 178 y 180 de la </w:t>
      </w:r>
      <w:r w:rsidRPr="006707AB">
        <w:rPr>
          <w:rFonts w:ascii="Palatino Linotype" w:hAnsi="Palatino Linotype" w:cs="Arial"/>
          <w:lang w:eastAsia="es-MX"/>
        </w:rPr>
        <w:t xml:space="preserve">Ley de Transparencia y Acceso a la Información Pública del Estado de México y Municipios vigente; </w:t>
      </w:r>
      <w:r w:rsidR="007360D1" w:rsidRPr="006707AB">
        <w:rPr>
          <w:rFonts w:ascii="Palatino Linotype" w:hAnsi="Palatino Linotype" w:cs="Arial"/>
          <w:lang w:eastAsia="es-MX"/>
        </w:rPr>
        <w:t>en la especie se advierte que los</w:t>
      </w:r>
      <w:r w:rsidRPr="006707AB">
        <w:rPr>
          <w:rFonts w:ascii="Palatino Linotype" w:hAnsi="Palatino Linotype" w:cs="Arial"/>
          <w:lang w:eastAsia="es-MX"/>
        </w:rPr>
        <w:t xml:space="preserve"> presente</w:t>
      </w:r>
      <w:r w:rsidR="007360D1" w:rsidRPr="006707AB">
        <w:rPr>
          <w:rFonts w:ascii="Palatino Linotype" w:hAnsi="Palatino Linotype" w:cs="Arial"/>
          <w:lang w:eastAsia="es-MX"/>
        </w:rPr>
        <w:t>s</w:t>
      </w:r>
      <w:r w:rsidRPr="006707AB">
        <w:rPr>
          <w:rFonts w:ascii="Palatino Linotype" w:hAnsi="Palatino Linotype" w:cs="Arial"/>
          <w:lang w:eastAsia="es-MX"/>
        </w:rPr>
        <w:t xml:space="preserve"> medio</w:t>
      </w:r>
      <w:r w:rsidR="00062001" w:rsidRPr="006707AB">
        <w:rPr>
          <w:rFonts w:ascii="Palatino Linotype" w:hAnsi="Palatino Linotype" w:cs="Arial"/>
          <w:lang w:eastAsia="es-MX"/>
        </w:rPr>
        <w:t>s</w:t>
      </w:r>
      <w:r w:rsidRPr="006707AB">
        <w:rPr>
          <w:rFonts w:ascii="Palatino Linotype" w:hAnsi="Palatino Linotype" w:cs="Arial"/>
          <w:lang w:eastAsia="es-MX"/>
        </w:rPr>
        <w:t xml:space="preserve"> de impugnación fue</w:t>
      </w:r>
      <w:r w:rsidR="007360D1" w:rsidRPr="006707AB">
        <w:rPr>
          <w:rFonts w:ascii="Palatino Linotype" w:hAnsi="Palatino Linotype" w:cs="Arial"/>
          <w:lang w:eastAsia="es-MX"/>
        </w:rPr>
        <w:t>ron</w:t>
      </w:r>
      <w:r w:rsidRPr="006707AB">
        <w:rPr>
          <w:rFonts w:ascii="Palatino Linotype" w:hAnsi="Palatino Linotype" w:cs="Arial"/>
          <w:lang w:eastAsia="es-MX"/>
        </w:rPr>
        <w:t xml:space="preserve"> interpuesto</w:t>
      </w:r>
      <w:r w:rsidR="007360D1" w:rsidRPr="006707AB">
        <w:rPr>
          <w:rFonts w:ascii="Palatino Linotype" w:hAnsi="Palatino Linotype" w:cs="Arial"/>
          <w:lang w:eastAsia="es-MX"/>
        </w:rPr>
        <w:t>s</w:t>
      </w:r>
      <w:r w:rsidRPr="006707AB">
        <w:rPr>
          <w:rFonts w:ascii="Palatino Linotype" w:hAnsi="Palatino Linotype" w:cs="Arial"/>
          <w:lang w:eastAsia="es-MX"/>
        </w:rPr>
        <w:t xml:space="preserve"> dentro del plazo de quince días previsto en el primero de los dispositivos referidos, toda vez que el </w:t>
      </w:r>
      <w:r w:rsidR="00EF05EE" w:rsidRPr="006707AB">
        <w:rPr>
          <w:rFonts w:ascii="Palatino Linotype" w:hAnsi="Palatino Linotype" w:cs="Arial"/>
          <w:b/>
          <w:lang w:eastAsia="es-MX"/>
        </w:rPr>
        <w:t>SUJETO OBLIGADO</w:t>
      </w:r>
      <w:r w:rsidRPr="006707AB">
        <w:rPr>
          <w:rFonts w:ascii="Palatino Linotype" w:hAnsi="Palatino Linotype" w:cs="Arial"/>
          <w:lang w:eastAsia="es-MX"/>
        </w:rPr>
        <w:t xml:space="preserve"> emitió </w:t>
      </w:r>
      <w:r w:rsidRPr="006707AB">
        <w:rPr>
          <w:rFonts w:ascii="Palatino Linotype" w:hAnsi="Palatino Linotype" w:cs="Arial"/>
          <w:lang w:eastAsia="es-MX"/>
        </w:rPr>
        <w:lastRenderedPageBreak/>
        <w:t>respuesta a la</w:t>
      </w:r>
      <w:r w:rsidR="007360D1" w:rsidRPr="006707AB">
        <w:rPr>
          <w:rFonts w:ascii="Palatino Linotype" w:hAnsi="Palatino Linotype" w:cs="Arial"/>
          <w:lang w:eastAsia="es-MX"/>
        </w:rPr>
        <w:t>s</w:t>
      </w:r>
      <w:r w:rsidRPr="006707AB">
        <w:rPr>
          <w:rFonts w:ascii="Palatino Linotype" w:hAnsi="Palatino Linotype" w:cs="Arial"/>
          <w:lang w:eastAsia="es-MX"/>
        </w:rPr>
        <w:t xml:space="preserve"> solicitud</w:t>
      </w:r>
      <w:r w:rsidR="007360D1" w:rsidRPr="006707AB">
        <w:rPr>
          <w:rFonts w:ascii="Palatino Linotype" w:hAnsi="Palatino Linotype" w:cs="Arial"/>
          <w:lang w:eastAsia="es-MX"/>
        </w:rPr>
        <w:t>es</w:t>
      </w:r>
      <w:r w:rsidRPr="006707AB">
        <w:rPr>
          <w:rFonts w:ascii="Palatino Linotype" w:hAnsi="Palatino Linotype" w:cs="Arial"/>
          <w:lang w:eastAsia="es-MX"/>
        </w:rPr>
        <w:t xml:space="preserve"> plant</w:t>
      </w:r>
      <w:r w:rsidR="00A52459" w:rsidRPr="006707AB">
        <w:rPr>
          <w:rFonts w:ascii="Palatino Linotype" w:hAnsi="Palatino Linotype" w:cs="Arial"/>
          <w:lang w:eastAsia="es-MX"/>
        </w:rPr>
        <w:t>eada</w:t>
      </w:r>
      <w:r w:rsidR="007360D1" w:rsidRPr="006707AB">
        <w:rPr>
          <w:rFonts w:ascii="Palatino Linotype" w:hAnsi="Palatino Linotype" w:cs="Arial"/>
          <w:lang w:eastAsia="es-MX"/>
        </w:rPr>
        <w:t>s</w:t>
      </w:r>
      <w:r w:rsidR="00A52459" w:rsidRPr="006707AB">
        <w:rPr>
          <w:rFonts w:ascii="Palatino Linotype" w:hAnsi="Palatino Linotype" w:cs="Arial"/>
          <w:lang w:eastAsia="es-MX"/>
        </w:rPr>
        <w:t xml:space="preserve"> por </w:t>
      </w:r>
      <w:r w:rsidR="003D22FF" w:rsidRPr="006707AB">
        <w:rPr>
          <w:rFonts w:ascii="Palatino Linotype" w:hAnsi="Palatino Linotype" w:cs="Arial"/>
          <w:lang w:eastAsia="es-MX"/>
        </w:rPr>
        <w:t xml:space="preserve">el </w:t>
      </w:r>
      <w:r w:rsidR="00EF05EE" w:rsidRPr="006707AB">
        <w:rPr>
          <w:rFonts w:ascii="Palatino Linotype" w:hAnsi="Palatino Linotype" w:cs="Arial"/>
          <w:b/>
          <w:lang w:eastAsia="es-MX"/>
        </w:rPr>
        <w:t>RECURRENTE</w:t>
      </w:r>
      <w:r w:rsidR="00727446" w:rsidRPr="006707AB">
        <w:rPr>
          <w:rFonts w:ascii="Palatino Linotype" w:hAnsi="Palatino Linotype" w:cs="Arial"/>
          <w:lang w:eastAsia="es-MX"/>
        </w:rPr>
        <w:t xml:space="preserve"> </w:t>
      </w:r>
      <w:r w:rsidR="000B30DE" w:rsidRPr="006707AB">
        <w:rPr>
          <w:rFonts w:ascii="Palatino Linotype" w:hAnsi="Palatino Linotype" w:cs="Arial"/>
          <w:lang w:eastAsia="es-MX"/>
        </w:rPr>
        <w:t xml:space="preserve">en fecha </w:t>
      </w:r>
      <w:r w:rsidR="00F21B0E" w:rsidRPr="006707AB">
        <w:rPr>
          <w:rFonts w:ascii="Palatino Linotype" w:hAnsi="Palatino Linotype" w:cs="Arial"/>
          <w:lang w:eastAsia="es-MX"/>
        </w:rPr>
        <w:t>veintiuno</w:t>
      </w:r>
      <w:r w:rsidR="00DD1B8B" w:rsidRPr="006707AB">
        <w:rPr>
          <w:rFonts w:ascii="Palatino Linotype" w:hAnsi="Palatino Linotype" w:cs="Arial"/>
          <w:lang w:eastAsia="es-MX"/>
        </w:rPr>
        <w:t xml:space="preserve"> </w:t>
      </w:r>
      <w:r w:rsidRPr="006707AB">
        <w:rPr>
          <w:rFonts w:ascii="Palatino Linotype" w:hAnsi="Palatino Linotype" w:cs="Arial"/>
          <w:lang w:eastAsia="es-MX"/>
        </w:rPr>
        <w:t xml:space="preserve">de </w:t>
      </w:r>
      <w:r w:rsidR="00F21B0E" w:rsidRPr="006707AB">
        <w:rPr>
          <w:rFonts w:ascii="Palatino Linotype" w:hAnsi="Palatino Linotype" w:cs="Arial"/>
          <w:lang w:eastAsia="es-MX"/>
        </w:rPr>
        <w:t>septiembre</w:t>
      </w:r>
      <w:r w:rsidR="00C45B85" w:rsidRPr="006707AB">
        <w:rPr>
          <w:rFonts w:ascii="Palatino Linotype" w:hAnsi="Palatino Linotype" w:cs="Arial"/>
          <w:lang w:eastAsia="es-MX"/>
        </w:rPr>
        <w:t xml:space="preserve"> del </w:t>
      </w:r>
      <w:r w:rsidR="007360D1" w:rsidRPr="006707AB">
        <w:rPr>
          <w:rFonts w:ascii="Palatino Linotype" w:hAnsi="Palatino Linotype" w:cs="Arial"/>
          <w:lang w:eastAsia="es-MX"/>
        </w:rPr>
        <w:t>año dos mil dieciocho</w:t>
      </w:r>
      <w:r w:rsidR="00BC57BD" w:rsidRPr="006707AB">
        <w:rPr>
          <w:rFonts w:ascii="Palatino Linotype" w:hAnsi="Palatino Linotype" w:cs="Arial"/>
          <w:lang w:eastAsia="es-MX"/>
        </w:rPr>
        <w:t xml:space="preserve"> y la</w:t>
      </w:r>
      <w:r w:rsidR="007360D1" w:rsidRPr="006707AB">
        <w:rPr>
          <w:rFonts w:ascii="Palatino Linotype" w:hAnsi="Palatino Linotype" w:cs="Arial"/>
          <w:lang w:eastAsia="es-MX"/>
        </w:rPr>
        <w:t xml:space="preserve"> parte</w:t>
      </w:r>
      <w:r w:rsidR="001B2B30" w:rsidRPr="006707AB">
        <w:rPr>
          <w:rFonts w:ascii="Palatino Linotype" w:hAnsi="Palatino Linotype" w:cs="Arial"/>
          <w:lang w:eastAsia="es-MX"/>
        </w:rPr>
        <w:t xml:space="preserve"> </w:t>
      </w:r>
      <w:r w:rsidRPr="006707AB">
        <w:rPr>
          <w:rFonts w:ascii="Palatino Linotype" w:hAnsi="Palatino Linotype" w:cs="Arial"/>
          <w:lang w:eastAsia="es-MX"/>
        </w:rPr>
        <w:t xml:space="preserve">solicitante presentó </w:t>
      </w:r>
      <w:r w:rsidR="00C45B85" w:rsidRPr="006707AB">
        <w:rPr>
          <w:rFonts w:ascii="Palatino Linotype" w:hAnsi="Palatino Linotype" w:cs="Arial"/>
          <w:lang w:eastAsia="es-MX"/>
        </w:rPr>
        <w:t xml:space="preserve">sus </w:t>
      </w:r>
      <w:r w:rsidRPr="006707AB">
        <w:rPr>
          <w:rFonts w:ascii="Palatino Linotype" w:hAnsi="Palatino Linotype" w:cs="Arial"/>
          <w:lang w:eastAsia="es-MX"/>
        </w:rPr>
        <w:t>recurso</w:t>
      </w:r>
      <w:r w:rsidR="007360D1" w:rsidRPr="006707AB">
        <w:rPr>
          <w:rFonts w:ascii="Palatino Linotype" w:hAnsi="Palatino Linotype" w:cs="Arial"/>
          <w:lang w:eastAsia="es-MX"/>
        </w:rPr>
        <w:t>s</w:t>
      </w:r>
      <w:r w:rsidRPr="006707AB">
        <w:rPr>
          <w:rFonts w:ascii="Palatino Linotype" w:hAnsi="Palatino Linotype" w:cs="Arial"/>
          <w:lang w:eastAsia="es-MX"/>
        </w:rPr>
        <w:t xml:space="preserve"> de revisión</w:t>
      </w:r>
      <w:r w:rsidR="002035A8" w:rsidRPr="006707AB">
        <w:rPr>
          <w:rFonts w:ascii="Palatino Linotype" w:hAnsi="Palatino Linotype" w:cs="Arial"/>
          <w:lang w:eastAsia="es-MX"/>
        </w:rPr>
        <w:t xml:space="preserve"> </w:t>
      </w:r>
      <w:r w:rsidR="00C45B85" w:rsidRPr="006707AB">
        <w:rPr>
          <w:rFonts w:ascii="Palatino Linotype" w:hAnsi="Palatino Linotype" w:cs="Arial"/>
          <w:lang w:eastAsia="es-MX"/>
        </w:rPr>
        <w:t xml:space="preserve">el </w:t>
      </w:r>
      <w:r w:rsidR="00F21B0E" w:rsidRPr="006707AB">
        <w:rPr>
          <w:rFonts w:ascii="Palatino Linotype" w:hAnsi="Palatino Linotype" w:cs="Arial"/>
          <w:lang w:eastAsia="es-MX"/>
        </w:rPr>
        <w:t>veinticinco</w:t>
      </w:r>
      <w:r w:rsidR="00C45B85" w:rsidRPr="006707AB">
        <w:rPr>
          <w:rFonts w:ascii="Palatino Linotype" w:hAnsi="Palatino Linotype" w:cs="Arial"/>
          <w:lang w:eastAsia="es-MX"/>
        </w:rPr>
        <w:t xml:space="preserve"> de</w:t>
      </w:r>
      <w:r w:rsidR="00F21B0E" w:rsidRPr="006707AB">
        <w:rPr>
          <w:rFonts w:ascii="Palatino Linotype" w:hAnsi="Palatino Linotype" w:cs="Arial"/>
          <w:lang w:eastAsia="es-MX"/>
        </w:rPr>
        <w:t>l mismo mes y año</w:t>
      </w:r>
      <w:r w:rsidR="00C45B85" w:rsidRPr="006707AB">
        <w:rPr>
          <w:rFonts w:ascii="Palatino Linotype" w:hAnsi="Palatino Linotype" w:cs="Arial"/>
          <w:lang w:eastAsia="es-MX"/>
        </w:rPr>
        <w:t>;</w:t>
      </w:r>
      <w:r w:rsidR="007360D1" w:rsidRPr="006707AB">
        <w:rPr>
          <w:rFonts w:ascii="Palatino Linotype" w:hAnsi="Palatino Linotype" w:cs="Arial"/>
          <w:lang w:eastAsia="es-MX"/>
        </w:rPr>
        <w:t xml:space="preserve"> esto es</w:t>
      </w:r>
      <w:r w:rsidR="002035A8" w:rsidRPr="006707AB">
        <w:rPr>
          <w:rFonts w:ascii="Palatino Linotype" w:hAnsi="Palatino Linotype" w:cs="Arial"/>
          <w:lang w:eastAsia="es-MX"/>
        </w:rPr>
        <w:t>,</w:t>
      </w:r>
      <w:r w:rsidR="007360D1" w:rsidRPr="006707AB">
        <w:rPr>
          <w:rFonts w:ascii="Palatino Linotype" w:hAnsi="Palatino Linotype" w:cs="Arial"/>
          <w:lang w:eastAsia="es-MX"/>
        </w:rPr>
        <w:t xml:space="preserve"> al </w:t>
      </w:r>
      <w:r w:rsidR="00F21B0E" w:rsidRPr="006707AB">
        <w:rPr>
          <w:rFonts w:ascii="Palatino Linotype" w:hAnsi="Palatino Linotype" w:cs="Arial"/>
          <w:lang w:eastAsia="es-MX"/>
        </w:rPr>
        <w:t>segundo</w:t>
      </w:r>
      <w:r w:rsidR="007360D1" w:rsidRPr="006707AB">
        <w:rPr>
          <w:rFonts w:ascii="Palatino Linotype" w:hAnsi="Palatino Linotype" w:cs="Arial"/>
          <w:lang w:eastAsia="es-MX"/>
        </w:rPr>
        <w:t xml:space="preserve"> día hábil siguiente de aquel en que tuvo conocimiento de las respuestas impugnadas</w:t>
      </w:r>
      <w:r w:rsidRPr="006707AB">
        <w:rPr>
          <w:rFonts w:ascii="Palatino Linotype" w:hAnsi="Palatino Linotype" w:cs="Arial"/>
          <w:shd w:val="clear" w:color="auto" w:fill="FFFFFF"/>
        </w:rPr>
        <w:t>;</w:t>
      </w:r>
      <w:r w:rsidRPr="006707AB">
        <w:rPr>
          <w:rFonts w:ascii="Palatino Linotype" w:hAnsi="Palatino Linotype" w:cs="Arial"/>
          <w:lang w:eastAsia="es-MX"/>
        </w:rPr>
        <w:t xml:space="preserve"> evidenc</w:t>
      </w:r>
      <w:r w:rsidR="007360D1" w:rsidRPr="006707AB">
        <w:rPr>
          <w:rFonts w:ascii="Palatino Linotype" w:hAnsi="Palatino Linotype" w:cs="Arial"/>
          <w:lang w:eastAsia="es-MX"/>
        </w:rPr>
        <w:t>iándose que la interposición de los</w:t>
      </w:r>
      <w:r w:rsidRPr="006707AB">
        <w:rPr>
          <w:rFonts w:ascii="Palatino Linotype" w:hAnsi="Palatino Linotype" w:cs="Arial"/>
          <w:lang w:eastAsia="es-MX"/>
        </w:rPr>
        <w:t xml:space="preserve"> recurso</w:t>
      </w:r>
      <w:r w:rsidR="007360D1" w:rsidRPr="006707AB">
        <w:rPr>
          <w:rFonts w:ascii="Palatino Linotype" w:hAnsi="Palatino Linotype" w:cs="Arial"/>
          <w:lang w:eastAsia="es-MX"/>
        </w:rPr>
        <w:t>s</w:t>
      </w:r>
      <w:r w:rsidRPr="006707AB">
        <w:rPr>
          <w:rFonts w:ascii="Palatino Linotype" w:hAnsi="Palatino Linotype" w:cs="Arial"/>
          <w:lang w:eastAsia="es-MX"/>
        </w:rPr>
        <w:t xml:space="preserve"> se</w:t>
      </w:r>
      <w:r w:rsidRPr="006707AB">
        <w:rPr>
          <w:rFonts w:ascii="Palatino Linotype" w:hAnsi="Palatino Linotype" w:cs="Arial"/>
        </w:rPr>
        <w:t xml:space="preserve"> encuentra dentro de los márgenes temporales previstos en el citado precepto legal.</w:t>
      </w:r>
    </w:p>
    <w:p w14:paraId="4E6AC2D2" w14:textId="4DB4F40F" w:rsidR="004A32A1" w:rsidRPr="006707AB" w:rsidRDefault="00561DB1" w:rsidP="004A32A1">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6707AB">
        <w:rPr>
          <w:rFonts w:ascii="Palatino Linotype" w:hAnsi="Palatino Linotype" w:cs="Arial"/>
        </w:rPr>
        <w:t>Así también por cuanto hace a la procedibilidad de</w:t>
      </w:r>
      <w:r w:rsidR="007360D1" w:rsidRPr="006707AB">
        <w:rPr>
          <w:rFonts w:ascii="Palatino Linotype" w:hAnsi="Palatino Linotype" w:cs="Arial"/>
        </w:rPr>
        <w:t xml:space="preserve"> </w:t>
      </w:r>
      <w:r w:rsidRPr="006707AB">
        <w:rPr>
          <w:rFonts w:ascii="Palatino Linotype" w:hAnsi="Palatino Linotype" w:cs="Arial"/>
        </w:rPr>
        <w:t>l</w:t>
      </w:r>
      <w:r w:rsidR="007360D1" w:rsidRPr="006707AB">
        <w:rPr>
          <w:rFonts w:ascii="Palatino Linotype" w:hAnsi="Palatino Linotype" w:cs="Arial"/>
        </w:rPr>
        <w:t>os</w:t>
      </w:r>
      <w:r w:rsidRPr="006707AB">
        <w:rPr>
          <w:rFonts w:ascii="Palatino Linotype" w:hAnsi="Palatino Linotype" w:cs="Arial"/>
        </w:rPr>
        <w:t xml:space="preserve"> recurso</w:t>
      </w:r>
      <w:r w:rsidR="007360D1" w:rsidRPr="006707AB">
        <w:rPr>
          <w:rFonts w:ascii="Palatino Linotype" w:hAnsi="Palatino Linotype" w:cs="Arial"/>
        </w:rPr>
        <w:t>s</w:t>
      </w:r>
      <w:r w:rsidRPr="006707AB">
        <w:rPr>
          <w:rFonts w:ascii="Palatino Linotype" w:hAnsi="Palatino Linotype" w:cs="Arial"/>
        </w:rPr>
        <w:t xml:space="preserve"> de revisión </w:t>
      </w:r>
      <w:r w:rsidR="001B2B30" w:rsidRPr="006707AB">
        <w:rPr>
          <w:rFonts w:ascii="Palatino Linotype" w:hAnsi="Palatino Linotype" w:cs="Arial"/>
        </w:rPr>
        <w:t>una vez realizado el análisis</w:t>
      </w:r>
      <w:r w:rsidRPr="006707AB">
        <w:rPr>
          <w:rFonts w:ascii="Palatino Linotype" w:hAnsi="Palatino Linotype" w:cs="Arial"/>
        </w:rPr>
        <w:t xml:space="preserve"> de</w:t>
      </w:r>
      <w:r w:rsidR="007360D1" w:rsidRPr="006707AB">
        <w:rPr>
          <w:rFonts w:ascii="Palatino Linotype" w:hAnsi="Palatino Linotype" w:cs="Arial"/>
        </w:rPr>
        <w:t xml:space="preserve"> </w:t>
      </w:r>
      <w:r w:rsidRPr="006707AB">
        <w:rPr>
          <w:rFonts w:ascii="Palatino Linotype" w:hAnsi="Palatino Linotype" w:cs="Arial"/>
        </w:rPr>
        <w:t>l</w:t>
      </w:r>
      <w:r w:rsidR="007360D1" w:rsidRPr="006707AB">
        <w:rPr>
          <w:rFonts w:ascii="Palatino Linotype" w:hAnsi="Palatino Linotype" w:cs="Arial"/>
        </w:rPr>
        <w:t>os</w:t>
      </w:r>
      <w:r w:rsidRPr="006707AB">
        <w:rPr>
          <w:rFonts w:ascii="Palatino Linotype" w:hAnsi="Palatino Linotype" w:cs="Arial"/>
        </w:rPr>
        <w:t xml:space="preserve"> formato</w:t>
      </w:r>
      <w:r w:rsidR="007360D1" w:rsidRPr="006707AB">
        <w:rPr>
          <w:rFonts w:ascii="Palatino Linotype" w:hAnsi="Palatino Linotype" w:cs="Arial"/>
        </w:rPr>
        <w:t>s</w:t>
      </w:r>
      <w:r w:rsidRPr="006707AB">
        <w:rPr>
          <w:rFonts w:ascii="Palatino Linotype" w:hAnsi="Palatino Linotype" w:cs="Arial"/>
        </w:rPr>
        <w:t xml:space="preserve"> de interposición</w:t>
      </w:r>
      <w:r w:rsidR="007360D1" w:rsidRPr="006707AB">
        <w:rPr>
          <w:rStyle w:val="normaltextrun"/>
          <w:rFonts w:ascii="Palatino Linotype" w:hAnsi="Palatino Linotype" w:cs="Segoe UI"/>
        </w:rPr>
        <w:t xml:space="preserve"> de los</w:t>
      </w:r>
      <w:r w:rsidRPr="006707AB">
        <w:rPr>
          <w:rStyle w:val="normaltextrun"/>
          <w:rFonts w:ascii="Palatino Linotype" w:hAnsi="Palatino Linotype" w:cs="Segoe UI"/>
        </w:rPr>
        <w:t xml:space="preserve"> recurso</w:t>
      </w:r>
      <w:r w:rsidR="007360D1" w:rsidRPr="006707AB">
        <w:rPr>
          <w:rStyle w:val="normaltextrun"/>
          <w:rFonts w:ascii="Palatino Linotype" w:hAnsi="Palatino Linotype" w:cs="Segoe UI"/>
        </w:rPr>
        <w:t>s</w:t>
      </w:r>
      <w:r w:rsidRPr="006707AB">
        <w:rPr>
          <w:rStyle w:val="normaltextrun"/>
          <w:rFonts w:ascii="Palatino Linotype" w:hAnsi="Palatino Linotype" w:cs="Segoe UI"/>
        </w:rPr>
        <w:t>, se colige la acreditación plena de todos y cada uno de los elementos formales exigidos por el artículo 180 de la</w:t>
      </w:r>
      <w:r w:rsidR="00C45B85" w:rsidRPr="006707AB">
        <w:rPr>
          <w:rStyle w:val="apple-converted-space"/>
          <w:rFonts w:ascii="Palatino Linotype" w:hAnsi="Palatino Linotype" w:cs="Segoe UI"/>
        </w:rPr>
        <w:t xml:space="preserve"> </w:t>
      </w:r>
      <w:r w:rsidRPr="006707AB">
        <w:rPr>
          <w:rStyle w:val="normaltextrun"/>
          <w:rFonts w:ascii="Palatino Linotype" w:hAnsi="Palatino Linotype" w:cs="Segoe UI"/>
        </w:rPr>
        <w:t>Ley de Transparencia y Acceso a la Información Pública del Estado de México y Municipios, en atención a que fue</w:t>
      </w:r>
      <w:r w:rsidR="008C4988" w:rsidRPr="006707AB">
        <w:rPr>
          <w:rStyle w:val="normaltextrun"/>
          <w:rFonts w:ascii="Palatino Linotype" w:hAnsi="Palatino Linotype" w:cs="Segoe UI"/>
        </w:rPr>
        <w:t>ron</w:t>
      </w:r>
      <w:r w:rsidRPr="006707AB">
        <w:rPr>
          <w:rStyle w:val="normaltextrun"/>
          <w:rFonts w:ascii="Palatino Linotype" w:hAnsi="Palatino Linotype" w:cs="Segoe UI"/>
        </w:rPr>
        <w:t xml:space="preserve"> presentado</w:t>
      </w:r>
      <w:r w:rsidR="008C4988" w:rsidRPr="006707AB">
        <w:rPr>
          <w:rStyle w:val="normaltextrun"/>
          <w:rFonts w:ascii="Palatino Linotype" w:hAnsi="Palatino Linotype" w:cs="Segoe UI"/>
        </w:rPr>
        <w:t>s</w:t>
      </w:r>
      <w:r w:rsidRPr="006707AB">
        <w:rPr>
          <w:rStyle w:val="normaltextrun"/>
          <w:rFonts w:ascii="Palatino Linotype" w:hAnsi="Palatino Linotype" w:cs="Segoe UI"/>
        </w:rPr>
        <w:t xml:space="preserve"> mediante el formato visible en</w:t>
      </w:r>
      <w:r w:rsidR="008C4988" w:rsidRPr="006707AB">
        <w:rPr>
          <w:rStyle w:val="apple-converted-space"/>
          <w:rFonts w:ascii="Palatino Linotype" w:hAnsi="Palatino Linotype" w:cs="Segoe UI"/>
        </w:rPr>
        <w:t xml:space="preserve"> </w:t>
      </w:r>
      <w:r w:rsidR="00727446" w:rsidRPr="006707AB">
        <w:rPr>
          <w:rStyle w:val="normaltextrun"/>
          <w:rFonts w:ascii="Palatino Linotype" w:hAnsi="Palatino Linotype" w:cs="Segoe UI"/>
          <w:bCs/>
        </w:rPr>
        <w:t xml:space="preserve">el </w:t>
      </w:r>
      <w:r w:rsidRPr="006707AB">
        <w:rPr>
          <w:rStyle w:val="normaltextrun"/>
          <w:rFonts w:ascii="Palatino Linotype" w:hAnsi="Palatino Linotype" w:cs="Segoe UI"/>
          <w:bCs/>
        </w:rPr>
        <w:t>SAIMEX</w:t>
      </w:r>
      <w:r w:rsidR="004A32A1" w:rsidRPr="006707AB">
        <w:rPr>
          <w:rStyle w:val="normaltextrun"/>
          <w:rFonts w:ascii="Palatino Linotype" w:hAnsi="Palatino Linotype" w:cs="Segoe UI"/>
        </w:rPr>
        <w:t>.</w:t>
      </w:r>
    </w:p>
    <w:p w14:paraId="45F66AFC" w14:textId="2109DC07" w:rsidR="00561DB1" w:rsidRPr="006707AB" w:rsidRDefault="004A32A1" w:rsidP="00561DB1">
      <w:pPr>
        <w:pStyle w:val="paragraph"/>
        <w:spacing w:before="0" w:beforeAutospacing="0" w:after="0" w:afterAutospacing="0" w:line="360" w:lineRule="auto"/>
        <w:ind w:right="-150"/>
        <w:jc w:val="both"/>
        <w:textAlignment w:val="baseline"/>
        <w:rPr>
          <w:rFonts w:ascii="Segoe UI" w:hAnsi="Segoe UI" w:cs="Segoe UI"/>
        </w:rPr>
      </w:pPr>
      <w:r w:rsidRPr="006707AB">
        <w:rPr>
          <w:rStyle w:val="normaltextrun"/>
          <w:rFonts w:ascii="Palatino Linotype" w:hAnsi="Palatino Linotype" w:cs="Segoe UI"/>
        </w:rPr>
        <w:t>A</w:t>
      </w:r>
      <w:r w:rsidR="00561DB1" w:rsidRPr="006707AB">
        <w:rPr>
          <w:rStyle w:val="normaltextrun"/>
          <w:rFonts w:ascii="Palatino Linotype" w:hAnsi="Palatino Linotype" w:cs="Segoe UI"/>
        </w:rPr>
        <w:t>simismo, se advierte que resulta procedente</w:t>
      </w:r>
      <w:r w:rsidR="007360D1" w:rsidRPr="006707AB">
        <w:rPr>
          <w:rStyle w:val="normaltextrun"/>
          <w:rFonts w:ascii="Palatino Linotype" w:hAnsi="Palatino Linotype" w:cs="Segoe UI"/>
        </w:rPr>
        <w:t xml:space="preserve"> la interposición de los </w:t>
      </w:r>
      <w:r w:rsidR="00561DB1" w:rsidRPr="006707AB">
        <w:rPr>
          <w:rStyle w:val="normaltextrun"/>
          <w:rFonts w:ascii="Palatino Linotype" w:hAnsi="Palatino Linotype" w:cs="Segoe UI"/>
        </w:rPr>
        <w:t>recurso</w:t>
      </w:r>
      <w:r w:rsidR="007360D1" w:rsidRPr="006707AB">
        <w:rPr>
          <w:rStyle w:val="normaltextrun"/>
          <w:rFonts w:ascii="Palatino Linotype" w:hAnsi="Palatino Linotype" w:cs="Segoe UI"/>
        </w:rPr>
        <w:t>s</w:t>
      </w:r>
      <w:r w:rsidR="00561DB1" w:rsidRPr="006707AB">
        <w:rPr>
          <w:rStyle w:val="normaltextrun"/>
          <w:rFonts w:ascii="Palatino Linotype" w:hAnsi="Palatino Linotype" w:cs="Segoe UI"/>
        </w:rPr>
        <w:t xml:space="preserve">, según lo aducido por </w:t>
      </w:r>
      <w:r w:rsidR="00EF05EE" w:rsidRPr="006707AB">
        <w:rPr>
          <w:rStyle w:val="normaltextrun"/>
          <w:rFonts w:ascii="Palatino Linotype" w:hAnsi="Palatino Linotype" w:cs="Segoe UI"/>
        </w:rPr>
        <w:t xml:space="preserve">el </w:t>
      </w:r>
      <w:r w:rsidR="00EF05EE" w:rsidRPr="006707AB">
        <w:rPr>
          <w:rStyle w:val="normaltextrun"/>
          <w:rFonts w:ascii="Palatino Linotype" w:hAnsi="Palatino Linotype" w:cs="Segoe UI"/>
          <w:b/>
        </w:rPr>
        <w:t>RECURRENTE</w:t>
      </w:r>
      <w:r w:rsidR="00561DB1" w:rsidRPr="006707AB">
        <w:rPr>
          <w:rStyle w:val="normaltextrun"/>
          <w:rFonts w:ascii="Palatino Linotype" w:hAnsi="Palatino Linotype" w:cs="Segoe UI"/>
        </w:rPr>
        <w:t>, en términos del artículo</w:t>
      </w:r>
      <w:r w:rsidR="008C4988" w:rsidRPr="006707AB">
        <w:rPr>
          <w:rStyle w:val="apple-converted-space"/>
          <w:rFonts w:ascii="Palatino Linotype" w:hAnsi="Palatino Linotype" w:cs="Segoe UI"/>
        </w:rPr>
        <w:t xml:space="preserve"> </w:t>
      </w:r>
      <w:r w:rsidR="00561DB1" w:rsidRPr="006707AB">
        <w:rPr>
          <w:rStyle w:val="normaltextrun"/>
          <w:rFonts w:ascii="Palatino Linotype" w:hAnsi="Palatino Linotype" w:cs="Segoe UI"/>
        </w:rPr>
        <w:t>179</w:t>
      </w:r>
      <w:r w:rsidR="00DD1B8B" w:rsidRPr="006707AB">
        <w:rPr>
          <w:rStyle w:val="normaltextrun"/>
          <w:rFonts w:ascii="Palatino Linotype" w:hAnsi="Palatino Linotype" w:cs="Segoe UI"/>
        </w:rPr>
        <w:t>, fracción</w:t>
      </w:r>
      <w:r w:rsidR="00561DB1" w:rsidRPr="006707AB">
        <w:rPr>
          <w:rStyle w:val="normaltextrun"/>
          <w:rFonts w:ascii="Palatino Linotype" w:hAnsi="Palatino Linotype" w:cs="Segoe UI"/>
        </w:rPr>
        <w:t xml:space="preserve"> </w:t>
      </w:r>
      <w:r w:rsidR="00DD1B8B" w:rsidRPr="006707AB">
        <w:rPr>
          <w:rStyle w:val="normaltextrun"/>
          <w:rFonts w:ascii="Palatino Linotype" w:hAnsi="Palatino Linotype" w:cs="Segoe UI"/>
        </w:rPr>
        <w:t>X</w:t>
      </w:r>
      <w:r w:rsidR="009C7BB8" w:rsidRPr="006707AB">
        <w:rPr>
          <w:rStyle w:val="normaltextrun"/>
          <w:rFonts w:ascii="Palatino Linotype" w:hAnsi="Palatino Linotype" w:cs="Segoe UI"/>
        </w:rPr>
        <w:t xml:space="preserve"> </w:t>
      </w:r>
      <w:r w:rsidR="00561DB1" w:rsidRPr="006707AB">
        <w:rPr>
          <w:rStyle w:val="normaltextrun"/>
          <w:rFonts w:ascii="Palatino Linotype" w:hAnsi="Palatino Linotype" w:cs="Segoe UI"/>
        </w:rPr>
        <w:t>del ordenamiento legal citado, que a la letra dice:</w:t>
      </w:r>
      <w:r w:rsidR="00561DB1" w:rsidRPr="006707AB">
        <w:rPr>
          <w:rStyle w:val="eop"/>
          <w:rFonts w:ascii="Palatino Linotype" w:hAnsi="Palatino Linotype" w:cs="Segoe UI"/>
        </w:rPr>
        <w:t> </w:t>
      </w:r>
    </w:p>
    <w:p w14:paraId="6EDB9DE7" w14:textId="4352041C" w:rsidR="00561DB1" w:rsidRPr="006707AB" w:rsidRDefault="00561DB1" w:rsidP="001E1037">
      <w:pPr>
        <w:pStyle w:val="paragraph"/>
        <w:spacing w:before="240" w:beforeAutospacing="0" w:after="240" w:afterAutospacing="0"/>
        <w:ind w:left="993" w:right="1041"/>
        <w:jc w:val="both"/>
        <w:textAlignment w:val="baseline"/>
        <w:rPr>
          <w:rFonts w:ascii="Palatino Linotype" w:hAnsi="Palatino Linotype"/>
          <w:i/>
          <w:sz w:val="22"/>
          <w:szCs w:val="22"/>
        </w:rPr>
      </w:pPr>
      <w:r w:rsidRPr="006707AB">
        <w:rPr>
          <w:rStyle w:val="normaltextrun"/>
          <w:rFonts w:ascii="Palatino Linotype" w:hAnsi="Palatino Linotype" w:cs="Segoe UI"/>
          <w:b/>
          <w:bCs/>
          <w:i/>
          <w:iCs/>
          <w:sz w:val="22"/>
          <w:szCs w:val="22"/>
        </w:rPr>
        <w:t>“</w:t>
      </w:r>
      <w:r w:rsidRPr="006707AB">
        <w:rPr>
          <w:rFonts w:ascii="Palatino Linotype" w:hAnsi="Palatino Linotype"/>
          <w:b/>
          <w:i/>
          <w:sz w:val="22"/>
          <w:szCs w:val="22"/>
        </w:rPr>
        <w:t>Artículo 179</w:t>
      </w:r>
      <w:r w:rsidRPr="006707AB">
        <w:rPr>
          <w:rFonts w:ascii="Palatino Linotype" w:hAnsi="Palatino Linotype"/>
          <w:i/>
          <w:sz w:val="22"/>
          <w:szCs w:val="22"/>
        </w:rPr>
        <w:t xml:space="preserve">. </w:t>
      </w:r>
      <w:r w:rsidRPr="006707AB">
        <w:rPr>
          <w:rFonts w:ascii="Palatino Linotype" w:hAnsi="Palatino Linotype"/>
          <w:b/>
          <w:i/>
          <w:sz w:val="22"/>
          <w:szCs w:val="22"/>
        </w:rPr>
        <w:t>El recurso de revisión</w:t>
      </w:r>
      <w:r w:rsidRPr="006707AB">
        <w:rPr>
          <w:rFonts w:ascii="Palatino Linotype" w:hAnsi="Palatino Linotype"/>
          <w:i/>
          <w:sz w:val="22"/>
          <w:szCs w:val="22"/>
        </w:rPr>
        <w:t xml:space="preserve"> es un medio de protección que la Ley otorga a los particulares, para hacer valer su derecho de acceso a la información pública</w:t>
      </w:r>
      <w:r w:rsidRPr="006707AB">
        <w:rPr>
          <w:rFonts w:ascii="Palatino Linotype" w:hAnsi="Palatino Linotype"/>
          <w:b/>
          <w:i/>
          <w:sz w:val="22"/>
          <w:szCs w:val="22"/>
        </w:rPr>
        <w:t>, y procederá en contra de las siguientes causas</w:t>
      </w:r>
      <w:r w:rsidRPr="006707AB">
        <w:rPr>
          <w:rFonts w:ascii="Palatino Linotype" w:hAnsi="Palatino Linotype"/>
          <w:i/>
          <w:sz w:val="22"/>
          <w:szCs w:val="22"/>
        </w:rPr>
        <w:t>:</w:t>
      </w:r>
    </w:p>
    <w:p w14:paraId="1EF73D02" w14:textId="6B4E47C6" w:rsidR="001E1037" w:rsidRPr="006707AB" w:rsidRDefault="001E1037" w:rsidP="00561DB1">
      <w:pPr>
        <w:pStyle w:val="paragraph"/>
        <w:spacing w:before="240" w:beforeAutospacing="0" w:after="240" w:afterAutospacing="0"/>
        <w:ind w:left="993" w:right="1041"/>
        <w:jc w:val="both"/>
        <w:textAlignment w:val="baseline"/>
        <w:rPr>
          <w:rStyle w:val="eop"/>
          <w:rFonts w:ascii="Palatino Linotype" w:hAnsi="Palatino Linotype" w:cs="Segoe UI"/>
          <w:i/>
          <w:sz w:val="22"/>
          <w:szCs w:val="22"/>
        </w:rPr>
      </w:pPr>
      <w:r w:rsidRPr="006707AB">
        <w:rPr>
          <w:rStyle w:val="eop"/>
          <w:rFonts w:ascii="Palatino Linotype" w:hAnsi="Palatino Linotype" w:cs="Segoe UI"/>
          <w:i/>
          <w:sz w:val="22"/>
          <w:szCs w:val="22"/>
        </w:rPr>
        <w:t>(…)</w:t>
      </w:r>
    </w:p>
    <w:p w14:paraId="2DE1ABB3" w14:textId="77777777" w:rsidR="0053203B" w:rsidRPr="006707AB" w:rsidRDefault="009455DD" w:rsidP="008C26B9">
      <w:pPr>
        <w:pStyle w:val="paragraph"/>
        <w:spacing w:before="240" w:beforeAutospacing="0" w:after="240" w:afterAutospacing="0"/>
        <w:ind w:left="993" w:right="1041"/>
        <w:jc w:val="both"/>
        <w:textAlignment w:val="baseline"/>
        <w:rPr>
          <w:rStyle w:val="eop"/>
          <w:rFonts w:ascii="Palatino Linotype" w:hAnsi="Palatino Linotype" w:cs="Segoe UI"/>
          <w:i/>
          <w:sz w:val="22"/>
          <w:szCs w:val="22"/>
        </w:rPr>
      </w:pPr>
      <w:r w:rsidRPr="006707AB">
        <w:rPr>
          <w:rStyle w:val="eop"/>
          <w:rFonts w:ascii="Palatino Linotype" w:hAnsi="Palatino Linotype" w:cs="Segoe UI"/>
          <w:b/>
          <w:i/>
          <w:sz w:val="22"/>
          <w:szCs w:val="22"/>
        </w:rPr>
        <w:t>X</w:t>
      </w:r>
      <w:r w:rsidR="001E1037" w:rsidRPr="006707AB">
        <w:rPr>
          <w:rStyle w:val="eop"/>
          <w:rFonts w:ascii="Palatino Linotype" w:hAnsi="Palatino Linotype" w:cs="Segoe UI"/>
          <w:b/>
          <w:i/>
          <w:sz w:val="22"/>
          <w:szCs w:val="22"/>
        </w:rPr>
        <w:t xml:space="preserve">. </w:t>
      </w:r>
      <w:r w:rsidR="00DD1B8B" w:rsidRPr="006707AB">
        <w:rPr>
          <w:rStyle w:val="eop"/>
          <w:rFonts w:ascii="Palatino Linotype" w:hAnsi="Palatino Linotype" w:cs="Segoe UI"/>
          <w:i/>
          <w:sz w:val="22"/>
          <w:szCs w:val="22"/>
        </w:rPr>
        <w:t>Los costos o tiempos de entrega de la información</w:t>
      </w:r>
      <w:r w:rsidRPr="006707AB">
        <w:rPr>
          <w:rStyle w:val="eop"/>
          <w:rFonts w:ascii="Palatino Linotype" w:hAnsi="Palatino Linotype" w:cs="Segoe UI"/>
          <w:i/>
          <w:sz w:val="22"/>
          <w:szCs w:val="22"/>
        </w:rPr>
        <w:t>;</w:t>
      </w:r>
    </w:p>
    <w:p w14:paraId="4334699E" w14:textId="4584ACD9" w:rsidR="00561DB1" w:rsidRPr="006707AB" w:rsidRDefault="000A297C" w:rsidP="008C26B9">
      <w:pPr>
        <w:pStyle w:val="paragraph"/>
        <w:spacing w:before="240" w:beforeAutospacing="0" w:after="240" w:afterAutospacing="0"/>
        <w:ind w:left="993" w:right="1041"/>
        <w:jc w:val="both"/>
        <w:textAlignment w:val="baseline"/>
        <w:rPr>
          <w:rFonts w:ascii="Palatino Linotype" w:hAnsi="Palatino Linotype"/>
          <w:i/>
          <w:sz w:val="22"/>
          <w:szCs w:val="22"/>
        </w:rPr>
      </w:pPr>
      <w:r w:rsidRPr="006707AB">
        <w:rPr>
          <w:rStyle w:val="eop"/>
          <w:rFonts w:ascii="Palatino Linotype" w:hAnsi="Palatino Linotype" w:cs="Segoe UI"/>
          <w:i/>
          <w:sz w:val="22"/>
          <w:szCs w:val="22"/>
        </w:rPr>
        <w:t>…</w:t>
      </w:r>
      <w:r w:rsidR="00561DB1" w:rsidRPr="006707AB">
        <w:rPr>
          <w:rStyle w:val="normaltextrun"/>
          <w:rFonts w:ascii="Palatino Linotype" w:hAnsi="Palatino Linotype" w:cs="Segoe UI"/>
          <w:b/>
          <w:bCs/>
          <w:i/>
          <w:iCs/>
          <w:sz w:val="22"/>
          <w:szCs w:val="22"/>
        </w:rPr>
        <w:t>”</w:t>
      </w:r>
      <w:r w:rsidR="00561DB1" w:rsidRPr="006707AB">
        <w:rPr>
          <w:rStyle w:val="eop"/>
          <w:rFonts w:ascii="Palatino Linotype" w:hAnsi="Palatino Linotype" w:cs="Segoe UI"/>
          <w:i/>
          <w:sz w:val="22"/>
          <w:szCs w:val="22"/>
        </w:rPr>
        <w:t> </w:t>
      </w:r>
    </w:p>
    <w:p w14:paraId="76AEBD75" w14:textId="2264C274" w:rsidR="003E11DD" w:rsidRPr="006707AB" w:rsidRDefault="00980B9F" w:rsidP="003E11DD">
      <w:pPr>
        <w:spacing w:before="240" w:after="240" w:line="360" w:lineRule="auto"/>
        <w:jc w:val="both"/>
        <w:rPr>
          <w:rFonts w:ascii="Palatino Linotype" w:hAnsi="Palatino Linotype" w:cs="Arial"/>
        </w:rPr>
      </w:pPr>
      <w:r w:rsidRPr="006707AB">
        <w:rPr>
          <w:rFonts w:ascii="Palatino Linotype" w:hAnsi="Palatino Linotype" w:cs="Arial"/>
          <w:b/>
          <w:sz w:val="28"/>
          <w:szCs w:val="28"/>
        </w:rPr>
        <w:t>Tercero.</w:t>
      </w:r>
      <w:r w:rsidR="00373004" w:rsidRPr="006707AB">
        <w:rPr>
          <w:rFonts w:ascii="Palatino Linotype" w:hAnsi="Palatino Linotype" w:cs="Arial"/>
          <w:b/>
          <w:sz w:val="28"/>
          <w:szCs w:val="28"/>
        </w:rPr>
        <w:t xml:space="preserve"> Materia de la revisión.</w:t>
      </w:r>
      <w:r w:rsidR="00373004" w:rsidRPr="006707AB">
        <w:rPr>
          <w:rFonts w:ascii="Palatino Linotype" w:hAnsi="Palatino Linotype" w:cs="Arial"/>
          <w:b/>
        </w:rPr>
        <w:t xml:space="preserve"> </w:t>
      </w:r>
      <w:r w:rsidR="003E11DD" w:rsidRPr="006707AB">
        <w:rPr>
          <w:rFonts w:ascii="Palatino Linotype" w:hAnsi="Palatino Linotype" w:cs="Arial"/>
        </w:rPr>
        <w:t xml:space="preserve">Con base en las constancias que obran en el expediente en el que se actúa, este Instituto tiene la convicción de que la presente </w:t>
      </w:r>
      <w:r w:rsidR="003E11DD" w:rsidRPr="006707AB">
        <w:rPr>
          <w:rFonts w:ascii="Palatino Linotype" w:hAnsi="Palatino Linotype" w:cs="Arial"/>
        </w:rPr>
        <w:lastRenderedPageBreak/>
        <w:t xml:space="preserve">resolución tiene como objetivo central determinar si las respuestas proporcionadas por el </w:t>
      </w:r>
      <w:r w:rsidR="003E11DD" w:rsidRPr="006707AB">
        <w:rPr>
          <w:rFonts w:ascii="Palatino Linotype" w:hAnsi="Palatino Linotype" w:cs="Arial"/>
          <w:b/>
        </w:rPr>
        <w:t>SUJETO OBLIGADO</w:t>
      </w:r>
      <w:r w:rsidR="003E11DD" w:rsidRPr="006707AB">
        <w:rPr>
          <w:rFonts w:ascii="Palatino Linotype" w:hAnsi="Palatino Linotype" w:cs="Arial"/>
        </w:rPr>
        <w:t xml:space="preserve">, satisfacen el derecho de acceso a la información pública del </w:t>
      </w:r>
      <w:r w:rsidR="003E11DD" w:rsidRPr="006707AB">
        <w:rPr>
          <w:rFonts w:ascii="Palatino Linotype" w:hAnsi="Palatino Linotype" w:cs="Arial"/>
          <w:b/>
        </w:rPr>
        <w:t>RECURRENTE</w:t>
      </w:r>
      <w:r w:rsidR="009A5268" w:rsidRPr="006707AB">
        <w:rPr>
          <w:rFonts w:ascii="Palatino Linotype" w:hAnsi="Palatino Linotype" w:cs="Arial"/>
          <w:b/>
        </w:rPr>
        <w:t xml:space="preserve">, </w:t>
      </w:r>
      <w:r w:rsidR="003E11DD" w:rsidRPr="006707AB">
        <w:rPr>
          <w:rFonts w:ascii="Palatino Linotype" w:hAnsi="Palatino Linotype" w:cs="Arial"/>
        </w:rPr>
        <w:t xml:space="preserve">en caso contrario, se ordenará la expedición de la información que resulte procedente.  </w:t>
      </w:r>
    </w:p>
    <w:p w14:paraId="65B5B023" w14:textId="12970342" w:rsidR="00B72F90" w:rsidRPr="006707AB" w:rsidRDefault="00980B9F" w:rsidP="003E11DD">
      <w:pPr>
        <w:pStyle w:val="paragraph"/>
        <w:spacing w:before="0" w:beforeAutospacing="0" w:after="240" w:afterAutospacing="0" w:line="360" w:lineRule="auto"/>
        <w:jc w:val="both"/>
        <w:textAlignment w:val="baseline"/>
        <w:rPr>
          <w:rFonts w:ascii="Palatino Linotype" w:hAnsi="Palatino Linotype" w:cs="Arial"/>
        </w:rPr>
      </w:pPr>
      <w:r w:rsidRPr="006707AB">
        <w:rPr>
          <w:rFonts w:ascii="Palatino Linotype" w:hAnsi="Palatino Linotype" w:cs="Arial"/>
          <w:b/>
          <w:sz w:val="28"/>
          <w:szCs w:val="28"/>
        </w:rPr>
        <w:t>Cuarto</w:t>
      </w:r>
      <w:r w:rsidR="00373004" w:rsidRPr="006707AB">
        <w:rPr>
          <w:rFonts w:ascii="Palatino Linotype" w:hAnsi="Palatino Linotype" w:cs="Arial"/>
          <w:b/>
          <w:sz w:val="28"/>
          <w:szCs w:val="28"/>
        </w:rPr>
        <w:t>. Estudio del asunto</w:t>
      </w:r>
      <w:r w:rsidR="00373004" w:rsidRPr="006707AB">
        <w:rPr>
          <w:rFonts w:ascii="Palatino Linotype" w:hAnsi="Palatino Linotype" w:cs="Arial"/>
          <w:b/>
        </w:rPr>
        <w:t xml:space="preserve">. </w:t>
      </w:r>
      <w:r w:rsidR="007E1F10" w:rsidRPr="006707AB">
        <w:rPr>
          <w:rFonts w:ascii="Palatino Linotype" w:hAnsi="Palatino Linotype"/>
        </w:rPr>
        <w:t xml:space="preserve">Es pertinente recapitular que el </w:t>
      </w:r>
      <w:r w:rsidR="007E1F10" w:rsidRPr="006707AB">
        <w:rPr>
          <w:rFonts w:ascii="Palatino Linotype" w:hAnsi="Palatino Linotype"/>
          <w:b/>
        </w:rPr>
        <w:t>RECURRENTE</w:t>
      </w:r>
      <w:r w:rsidR="007E1F10" w:rsidRPr="006707AB">
        <w:rPr>
          <w:rFonts w:ascii="Palatino Linotype" w:hAnsi="Palatino Linotype"/>
        </w:rPr>
        <w:t xml:space="preserve"> solicitó </w:t>
      </w:r>
      <w:r w:rsidR="001B7ED4" w:rsidRPr="006707AB">
        <w:rPr>
          <w:rFonts w:ascii="Palatino Linotype" w:hAnsi="Palatino Linotype" w:cs="Arial"/>
        </w:rPr>
        <w:t>a</w:t>
      </w:r>
      <w:r w:rsidR="009455DD" w:rsidRPr="006707AB">
        <w:rPr>
          <w:rFonts w:ascii="Palatino Linotype" w:hAnsi="Palatino Linotype" w:cs="Arial"/>
        </w:rPr>
        <w:t xml:space="preserve"> </w:t>
      </w:r>
      <w:r w:rsidR="001B7ED4" w:rsidRPr="006707AB">
        <w:rPr>
          <w:rFonts w:ascii="Palatino Linotype" w:hAnsi="Palatino Linotype" w:cs="Arial"/>
        </w:rPr>
        <w:t>l</w:t>
      </w:r>
      <w:r w:rsidR="009455DD" w:rsidRPr="006707AB">
        <w:rPr>
          <w:rFonts w:ascii="Palatino Linotype" w:hAnsi="Palatino Linotype" w:cs="Arial"/>
        </w:rPr>
        <w:t>a Universidad Politécnica del Valle de Toluca</w:t>
      </w:r>
      <w:r w:rsidR="00E67D31" w:rsidRPr="006707AB">
        <w:rPr>
          <w:rFonts w:ascii="Palatino Linotype" w:hAnsi="Palatino Linotype" w:cs="Arial"/>
        </w:rPr>
        <w:t xml:space="preserve"> le </w:t>
      </w:r>
      <w:r w:rsidR="00F4229C" w:rsidRPr="006707AB">
        <w:rPr>
          <w:rFonts w:ascii="Palatino Linotype" w:hAnsi="Palatino Linotype" w:cs="Arial"/>
        </w:rPr>
        <w:t>proporcionara</w:t>
      </w:r>
      <w:r w:rsidR="00890398" w:rsidRPr="006707AB">
        <w:rPr>
          <w:rFonts w:ascii="Palatino Linotype" w:hAnsi="Palatino Linotype" w:cs="Arial"/>
        </w:rPr>
        <w:t xml:space="preserve"> las carpetas de entrega recepción de todas las áreas de los años 2007, 2008, 2009, 2010, 2011, 2012, 2013, 2014, 2015, 2016, 2017</w:t>
      </w:r>
      <w:r w:rsidR="007E1F10" w:rsidRPr="006707AB">
        <w:rPr>
          <w:rFonts w:ascii="Palatino Linotype" w:hAnsi="Palatino Linotype" w:cs="Arial"/>
        </w:rPr>
        <w:t xml:space="preserve">, </w:t>
      </w:r>
      <w:r w:rsidR="00890398" w:rsidRPr="006707AB">
        <w:rPr>
          <w:rFonts w:ascii="Palatino Linotype" w:hAnsi="Palatino Linotype" w:cs="Arial"/>
        </w:rPr>
        <w:t>2018</w:t>
      </w:r>
      <w:r w:rsidR="007E1F10" w:rsidRPr="006707AB">
        <w:rPr>
          <w:rFonts w:ascii="Palatino Linotype" w:hAnsi="Palatino Linotype" w:cs="Arial"/>
        </w:rPr>
        <w:t xml:space="preserve"> y </w:t>
      </w:r>
      <w:r w:rsidR="00890398" w:rsidRPr="006707AB">
        <w:rPr>
          <w:rFonts w:ascii="Palatino Linotype" w:hAnsi="Palatino Linotype" w:cs="Arial"/>
        </w:rPr>
        <w:t xml:space="preserve">en la última de las solicitudes de información </w:t>
      </w:r>
      <w:r w:rsidR="007E1F10" w:rsidRPr="006707AB">
        <w:rPr>
          <w:rFonts w:ascii="Palatino Linotype" w:hAnsi="Palatino Linotype" w:cs="Arial"/>
        </w:rPr>
        <w:t>req</w:t>
      </w:r>
      <w:r w:rsidR="00890398" w:rsidRPr="006707AB">
        <w:rPr>
          <w:rFonts w:ascii="Palatino Linotype" w:hAnsi="Palatino Linotype" w:cs="Arial"/>
        </w:rPr>
        <w:t>uirió el histórico de las referidas actas de entrega recepción de todas las áreas; por lo cual resulta que la información requerida en las primeras solicitudes se encuentra inmersa</w:t>
      </w:r>
      <w:r w:rsidR="009A5268" w:rsidRPr="006707AB">
        <w:rPr>
          <w:rFonts w:ascii="Palatino Linotype" w:hAnsi="Palatino Linotype" w:cs="Arial"/>
        </w:rPr>
        <w:t>,</w:t>
      </w:r>
      <w:r w:rsidR="00890398" w:rsidRPr="006707AB">
        <w:rPr>
          <w:rFonts w:ascii="Palatino Linotype" w:hAnsi="Palatino Linotype" w:cs="Arial"/>
        </w:rPr>
        <w:t xml:space="preserve"> por razón de tiempo</w:t>
      </w:r>
      <w:r w:rsidR="009A5268" w:rsidRPr="006707AB">
        <w:rPr>
          <w:rFonts w:ascii="Palatino Linotype" w:hAnsi="Palatino Linotype" w:cs="Arial"/>
        </w:rPr>
        <w:t>,</w:t>
      </w:r>
      <w:r w:rsidR="00890398" w:rsidRPr="006707AB">
        <w:rPr>
          <w:rFonts w:ascii="Palatino Linotype" w:hAnsi="Palatino Linotype" w:cs="Arial"/>
        </w:rPr>
        <w:t xml:space="preserve"> en la peticionada en la última solicitud, como se</w:t>
      </w:r>
      <w:r w:rsidR="007E1F10" w:rsidRPr="006707AB">
        <w:rPr>
          <w:rFonts w:ascii="Palatino Linotype" w:hAnsi="Palatino Linotype" w:cs="Arial"/>
        </w:rPr>
        <w:t xml:space="preserve"> analizará en párrafos subsecuentes. </w:t>
      </w:r>
    </w:p>
    <w:p w14:paraId="4A149388" w14:textId="02B758B8" w:rsidR="005E0990" w:rsidRPr="006707AB" w:rsidRDefault="00737831" w:rsidP="00E76AFF">
      <w:pPr>
        <w:spacing w:before="240" w:after="240" w:line="360" w:lineRule="auto"/>
        <w:jc w:val="both"/>
        <w:rPr>
          <w:rFonts w:ascii="Palatino Linotype" w:hAnsi="Palatino Linotype" w:cs="Arial"/>
        </w:rPr>
      </w:pPr>
      <w:r w:rsidRPr="006707AB">
        <w:rPr>
          <w:rFonts w:ascii="Palatino Linotype" w:hAnsi="Palatino Linotype" w:cs="Arial"/>
        </w:rPr>
        <w:t>E</w:t>
      </w:r>
      <w:r w:rsidR="00E67D31" w:rsidRPr="006707AB">
        <w:rPr>
          <w:rFonts w:ascii="Palatino Linotype" w:hAnsi="Palatino Linotype" w:cs="Arial"/>
        </w:rPr>
        <w:t xml:space="preserve">l </w:t>
      </w:r>
      <w:r w:rsidR="00EF05EE" w:rsidRPr="006707AB">
        <w:rPr>
          <w:rFonts w:ascii="Palatino Linotype" w:hAnsi="Palatino Linotype" w:cs="Arial"/>
          <w:b/>
        </w:rPr>
        <w:t>SUJETO OBLIGADO</w:t>
      </w:r>
      <w:r w:rsidR="00093809" w:rsidRPr="006707AB">
        <w:rPr>
          <w:rFonts w:ascii="Palatino Linotype" w:hAnsi="Palatino Linotype" w:cs="Arial"/>
        </w:rPr>
        <w:t>,</w:t>
      </w:r>
      <w:r w:rsidR="00E67D31" w:rsidRPr="006707AB">
        <w:rPr>
          <w:rFonts w:ascii="Palatino Linotype" w:hAnsi="Palatino Linotype" w:cs="Arial"/>
        </w:rPr>
        <w:t xml:space="preserve"> a través </w:t>
      </w:r>
      <w:r w:rsidR="00B72F90" w:rsidRPr="006707AB">
        <w:rPr>
          <w:rFonts w:ascii="Palatino Linotype" w:hAnsi="Palatino Linotype" w:cs="Arial"/>
        </w:rPr>
        <w:t>de los servidores público</w:t>
      </w:r>
      <w:r w:rsidR="00890398" w:rsidRPr="006707AB">
        <w:rPr>
          <w:rFonts w:ascii="Palatino Linotype" w:hAnsi="Palatino Linotype" w:cs="Arial"/>
        </w:rPr>
        <w:t>s</w:t>
      </w:r>
      <w:r w:rsidR="00B72F90" w:rsidRPr="006707AB">
        <w:rPr>
          <w:rFonts w:ascii="Palatino Linotype" w:hAnsi="Palatino Linotype" w:cs="Arial"/>
        </w:rPr>
        <w:t xml:space="preserve"> habilitados</w:t>
      </w:r>
      <w:r w:rsidR="005E0990" w:rsidRPr="006707AB">
        <w:rPr>
          <w:rFonts w:ascii="Palatino Linotype" w:hAnsi="Palatino Linotype" w:cs="Arial"/>
        </w:rPr>
        <w:t xml:space="preserve">, </w:t>
      </w:r>
      <w:r w:rsidR="00093809" w:rsidRPr="006707AB">
        <w:rPr>
          <w:rFonts w:ascii="Palatino Linotype" w:hAnsi="Palatino Linotype" w:cs="Arial"/>
        </w:rPr>
        <w:t xml:space="preserve">respondió </w:t>
      </w:r>
      <w:r w:rsidR="005E0990" w:rsidRPr="006707AB">
        <w:rPr>
          <w:rFonts w:ascii="Palatino Linotype" w:hAnsi="Palatino Linotype" w:cs="Arial"/>
        </w:rPr>
        <w:t>sustancialmente lo siguiente</w:t>
      </w:r>
      <w:r w:rsidR="009A5268" w:rsidRPr="006707AB">
        <w:rPr>
          <w:rFonts w:ascii="Palatino Linotype" w:hAnsi="Palatino Linotype" w:cs="Arial"/>
        </w:rPr>
        <w:t>:</w:t>
      </w:r>
      <w:r w:rsidR="00B72F90" w:rsidRPr="006707AB">
        <w:rPr>
          <w:rFonts w:ascii="Palatino Linotype" w:hAnsi="Palatino Linotype" w:cs="Arial"/>
        </w:rPr>
        <w:t xml:space="preserve"> </w:t>
      </w:r>
    </w:p>
    <w:p w14:paraId="7D6688A7" w14:textId="756140D5" w:rsidR="004E7EFD" w:rsidRPr="006707AB" w:rsidRDefault="005E0990" w:rsidP="00E76AFF">
      <w:pPr>
        <w:spacing w:before="240" w:after="240" w:line="360" w:lineRule="auto"/>
        <w:jc w:val="both"/>
        <w:rPr>
          <w:rFonts w:ascii="Palatino Linotype" w:hAnsi="Palatino Linotype"/>
        </w:rPr>
      </w:pPr>
      <w:r w:rsidRPr="006707AB">
        <w:rPr>
          <w:rFonts w:ascii="Palatino Linotype" w:hAnsi="Palatino Linotype" w:cs="Arial"/>
        </w:rPr>
        <w:t xml:space="preserve">- La </w:t>
      </w:r>
      <w:r w:rsidR="00890398" w:rsidRPr="006707AB">
        <w:rPr>
          <w:rFonts w:ascii="Palatino Linotype" w:hAnsi="Palatino Linotype"/>
          <w:b/>
        </w:rPr>
        <w:t>Jefa del Departamento de</w:t>
      </w:r>
      <w:r w:rsidR="00055E39" w:rsidRPr="006707AB">
        <w:rPr>
          <w:rFonts w:ascii="Palatino Linotype" w:hAnsi="Palatino Linotype"/>
          <w:b/>
        </w:rPr>
        <w:t xml:space="preserve"> Recursos Humanos y Materiales</w:t>
      </w:r>
      <w:r w:rsidR="00055E39" w:rsidRPr="006707AB">
        <w:rPr>
          <w:rFonts w:ascii="Palatino Linotype" w:hAnsi="Palatino Linotype"/>
        </w:rPr>
        <w:t>. R</w:t>
      </w:r>
      <w:r w:rsidRPr="006707AB">
        <w:rPr>
          <w:rFonts w:ascii="Palatino Linotype" w:hAnsi="Palatino Linotype"/>
        </w:rPr>
        <w:t xml:space="preserve">especto a las Carpetas de entrega recepción de todas la áreas de los años 2007, 2008 y 2009,  </w:t>
      </w:r>
      <w:r w:rsidR="004E7EFD" w:rsidRPr="006707AB">
        <w:rPr>
          <w:rFonts w:ascii="Palatino Linotype" w:hAnsi="Palatino Linotype"/>
        </w:rPr>
        <w:t xml:space="preserve">respondió que </w:t>
      </w:r>
      <w:r w:rsidRPr="006707AB">
        <w:rPr>
          <w:rFonts w:ascii="Palatino Linotype" w:hAnsi="Palatino Linotype"/>
        </w:rPr>
        <w:t>no se posee</w:t>
      </w:r>
      <w:r w:rsidR="004E7EFD" w:rsidRPr="006707AB">
        <w:rPr>
          <w:rFonts w:ascii="Palatino Linotype" w:hAnsi="Palatino Linotype"/>
        </w:rPr>
        <w:t xml:space="preserve"> ni se generó la documentación.</w:t>
      </w:r>
    </w:p>
    <w:p w14:paraId="681E597A" w14:textId="2A7D4AAF" w:rsidR="00055E39" w:rsidRPr="006707AB" w:rsidRDefault="009D493D" w:rsidP="00E76AFF">
      <w:pPr>
        <w:spacing w:before="240" w:after="240" w:line="360" w:lineRule="auto"/>
        <w:jc w:val="both"/>
        <w:rPr>
          <w:rFonts w:ascii="Palatino Linotype" w:hAnsi="Palatino Linotype"/>
        </w:rPr>
      </w:pPr>
      <w:r w:rsidRPr="006707AB">
        <w:rPr>
          <w:rFonts w:ascii="Palatino Linotype" w:hAnsi="Palatino Linotype"/>
        </w:rPr>
        <w:t xml:space="preserve">Por lo que hace a </w:t>
      </w:r>
      <w:r w:rsidR="004E7EFD" w:rsidRPr="006707AB">
        <w:rPr>
          <w:rFonts w:ascii="Palatino Linotype" w:hAnsi="Palatino Linotype"/>
        </w:rPr>
        <w:t>las carpetas de los años 2010 al 2017 y de enero al 22 de agosto de 2018</w:t>
      </w:r>
      <w:r w:rsidR="00C35F62" w:rsidRPr="006707AB">
        <w:rPr>
          <w:rFonts w:ascii="Palatino Linotype" w:hAnsi="Palatino Linotype"/>
        </w:rPr>
        <w:t>,</w:t>
      </w:r>
      <w:r w:rsidR="004E7EFD" w:rsidRPr="006707AB">
        <w:rPr>
          <w:rFonts w:ascii="Palatino Linotype" w:hAnsi="Palatino Linotype"/>
        </w:rPr>
        <w:t xml:space="preserve"> así como el histórico de todas las áreas, manifestó que después de realizar una búsqueda exhaustiva se encuentran en </w:t>
      </w:r>
      <w:r w:rsidRPr="006707AB">
        <w:rPr>
          <w:rFonts w:ascii="Palatino Linotype" w:hAnsi="Palatino Linotype"/>
        </w:rPr>
        <w:t xml:space="preserve">el </w:t>
      </w:r>
      <w:r w:rsidR="004E7EFD" w:rsidRPr="006707AB">
        <w:rPr>
          <w:rFonts w:ascii="Palatino Linotype" w:hAnsi="Palatino Linotype"/>
        </w:rPr>
        <w:t>archivo físicamente</w:t>
      </w:r>
      <w:r w:rsidRPr="006707AB">
        <w:rPr>
          <w:rFonts w:ascii="Palatino Linotype" w:hAnsi="Palatino Linotype"/>
        </w:rPr>
        <w:t xml:space="preserve">, </w:t>
      </w:r>
      <w:r w:rsidR="004E7EFD" w:rsidRPr="006707AB">
        <w:rPr>
          <w:rFonts w:ascii="Palatino Linotype" w:hAnsi="Palatino Linotype"/>
        </w:rPr>
        <w:t xml:space="preserve">un total de </w:t>
      </w:r>
      <w:r w:rsidR="004E7EFD" w:rsidRPr="006707AB">
        <w:rPr>
          <w:rFonts w:ascii="Palatino Linotype" w:hAnsi="Palatino Linotype"/>
          <w:b/>
        </w:rPr>
        <w:t>1,490</w:t>
      </w:r>
      <w:r w:rsidR="004E7EFD" w:rsidRPr="006707AB">
        <w:rPr>
          <w:rFonts w:ascii="Palatino Linotype" w:hAnsi="Palatino Linotype"/>
        </w:rPr>
        <w:t xml:space="preserve"> fojas</w:t>
      </w:r>
      <w:r w:rsidR="00C35F62" w:rsidRPr="006707AB">
        <w:rPr>
          <w:rFonts w:ascii="Palatino Linotype" w:hAnsi="Palatino Linotype"/>
        </w:rPr>
        <w:t xml:space="preserve">; </w:t>
      </w:r>
      <w:r w:rsidR="004E7EFD" w:rsidRPr="006707AB">
        <w:rPr>
          <w:rFonts w:ascii="Palatino Linotype" w:hAnsi="Palatino Linotype"/>
        </w:rPr>
        <w:t xml:space="preserve"> que dicha información no está digitalizada, que no existe supuesto por el cual el </w:t>
      </w:r>
      <w:r w:rsidR="004E7EFD" w:rsidRPr="006707AB">
        <w:rPr>
          <w:rFonts w:ascii="Palatino Linotype" w:hAnsi="Palatino Linotype"/>
          <w:b/>
        </w:rPr>
        <w:t>SUJETO OBLIGADO</w:t>
      </w:r>
      <w:r w:rsidR="004E7EFD" w:rsidRPr="006707AB">
        <w:rPr>
          <w:rFonts w:ascii="Palatino Linotype" w:hAnsi="Palatino Linotype"/>
        </w:rPr>
        <w:t xml:space="preserve"> pueda contar con la información en medio digital, además </w:t>
      </w:r>
      <w:r w:rsidR="004E7EFD" w:rsidRPr="006707AB">
        <w:rPr>
          <w:rFonts w:ascii="Palatino Linotype" w:hAnsi="Palatino Linotype"/>
        </w:rPr>
        <w:lastRenderedPageBreak/>
        <w:t>que ésta no es considerada como información pública de oficio</w:t>
      </w:r>
      <w:r w:rsidR="00C4247F" w:rsidRPr="006707AB">
        <w:rPr>
          <w:rFonts w:ascii="Palatino Linotype" w:hAnsi="Palatino Linotype"/>
        </w:rPr>
        <w:t xml:space="preserve">, que para entregarla se deberá pagar, indicando el procedimiento respectivo. </w:t>
      </w:r>
    </w:p>
    <w:p w14:paraId="54A527C5" w14:textId="6F5B889D" w:rsidR="005E0990" w:rsidRPr="006707AB" w:rsidRDefault="005E0990" w:rsidP="00E76AFF">
      <w:pPr>
        <w:spacing w:before="240" w:after="240" w:line="360" w:lineRule="auto"/>
        <w:jc w:val="both"/>
        <w:rPr>
          <w:rFonts w:ascii="Palatino Linotype" w:hAnsi="Palatino Linotype"/>
        </w:rPr>
      </w:pPr>
      <w:r w:rsidRPr="006707AB">
        <w:rPr>
          <w:rFonts w:ascii="Palatino Linotype" w:hAnsi="Palatino Linotype"/>
        </w:rPr>
        <w:t xml:space="preserve"> </w:t>
      </w:r>
    </w:p>
    <w:p w14:paraId="420892D2" w14:textId="39E5AA37" w:rsidR="005E0990" w:rsidRPr="006707AB" w:rsidRDefault="005E0990" w:rsidP="00E76AFF">
      <w:pPr>
        <w:spacing w:before="240" w:after="240" w:line="360" w:lineRule="auto"/>
        <w:jc w:val="both"/>
        <w:rPr>
          <w:rFonts w:ascii="Palatino Linotype" w:hAnsi="Palatino Linotype"/>
        </w:rPr>
      </w:pPr>
      <w:r w:rsidRPr="006707AB">
        <w:rPr>
          <w:rFonts w:ascii="Palatino Linotype" w:hAnsi="Palatino Linotype"/>
        </w:rPr>
        <w:t xml:space="preserve">- </w:t>
      </w:r>
      <w:r w:rsidR="00055E39" w:rsidRPr="006707AB">
        <w:rPr>
          <w:rFonts w:ascii="Palatino Linotype" w:hAnsi="Palatino Linotype"/>
        </w:rPr>
        <w:t>E</w:t>
      </w:r>
      <w:r w:rsidR="00890398" w:rsidRPr="006707AB">
        <w:rPr>
          <w:rFonts w:ascii="Palatino Linotype" w:hAnsi="Palatino Linotype"/>
        </w:rPr>
        <w:t xml:space="preserve">l </w:t>
      </w:r>
      <w:r w:rsidR="00890398" w:rsidRPr="006707AB">
        <w:rPr>
          <w:rFonts w:ascii="Palatino Linotype" w:hAnsi="Palatino Linotype"/>
          <w:b/>
        </w:rPr>
        <w:t xml:space="preserve">Jefe del </w:t>
      </w:r>
      <w:r w:rsidR="00055E39" w:rsidRPr="006707AB">
        <w:rPr>
          <w:rFonts w:ascii="Palatino Linotype" w:hAnsi="Palatino Linotype"/>
          <w:b/>
        </w:rPr>
        <w:t>Departamento de Control Escolar</w:t>
      </w:r>
      <w:r w:rsidR="00055E39" w:rsidRPr="006707AB">
        <w:rPr>
          <w:rFonts w:ascii="Palatino Linotype" w:hAnsi="Palatino Linotype"/>
        </w:rPr>
        <w:t xml:space="preserve">. En relación a las </w:t>
      </w:r>
      <w:r w:rsidR="00C35F62" w:rsidRPr="006707AB">
        <w:rPr>
          <w:rFonts w:ascii="Palatino Linotype" w:hAnsi="Palatino Linotype"/>
        </w:rPr>
        <w:t>carpetas y el histórico de las a</w:t>
      </w:r>
      <w:r w:rsidR="00055E39" w:rsidRPr="006707AB">
        <w:rPr>
          <w:rFonts w:ascii="Palatino Linotype" w:hAnsi="Palatino Linotype"/>
        </w:rPr>
        <w:t xml:space="preserve">ctas de </w:t>
      </w:r>
      <w:r w:rsidR="00C35F62" w:rsidRPr="006707AB">
        <w:rPr>
          <w:rFonts w:ascii="Palatino Linotype" w:hAnsi="Palatino Linotype"/>
        </w:rPr>
        <w:t>e</w:t>
      </w:r>
      <w:r w:rsidR="00055E39" w:rsidRPr="006707AB">
        <w:rPr>
          <w:rFonts w:ascii="Palatino Linotype" w:hAnsi="Palatino Linotype"/>
        </w:rPr>
        <w:t>ntrega-</w:t>
      </w:r>
      <w:r w:rsidR="00C35F62" w:rsidRPr="006707AB">
        <w:rPr>
          <w:rFonts w:ascii="Palatino Linotype" w:hAnsi="Palatino Linotype"/>
        </w:rPr>
        <w:t>r</w:t>
      </w:r>
      <w:r w:rsidR="00055E39" w:rsidRPr="006707AB">
        <w:rPr>
          <w:rFonts w:ascii="Palatino Linotype" w:hAnsi="Palatino Linotype"/>
        </w:rPr>
        <w:t>ecepción de los años 2008, 2009, 2011, 2012, 2013, 2014 y 2015 no se cuenta con lo solicitado, toda vez que ese acto se realiza conforme a</w:t>
      </w:r>
      <w:r w:rsidR="009B3EE2" w:rsidRPr="006707AB">
        <w:rPr>
          <w:rFonts w:ascii="Palatino Linotype" w:hAnsi="Palatino Linotype"/>
        </w:rPr>
        <w:t xml:space="preserve"> </w:t>
      </w:r>
      <w:r w:rsidR="00055E39" w:rsidRPr="006707AB">
        <w:rPr>
          <w:rFonts w:ascii="Palatino Linotype" w:hAnsi="Palatino Linotype"/>
        </w:rPr>
        <w:t>l</w:t>
      </w:r>
      <w:r w:rsidR="009B3EE2" w:rsidRPr="006707AB">
        <w:rPr>
          <w:rFonts w:ascii="Palatino Linotype" w:hAnsi="Palatino Linotype"/>
        </w:rPr>
        <w:t>os</w:t>
      </w:r>
      <w:r w:rsidR="00055E39" w:rsidRPr="006707AB">
        <w:rPr>
          <w:rFonts w:ascii="Palatino Linotype" w:hAnsi="Palatino Linotype"/>
        </w:rPr>
        <w:t xml:space="preserve"> artículo</w:t>
      </w:r>
      <w:r w:rsidR="009B3EE2" w:rsidRPr="006707AB">
        <w:rPr>
          <w:rFonts w:ascii="Palatino Linotype" w:hAnsi="Palatino Linotype"/>
        </w:rPr>
        <w:t>s</w:t>
      </w:r>
      <w:r w:rsidR="00055E39" w:rsidRPr="006707AB">
        <w:rPr>
          <w:rFonts w:ascii="Palatino Linotype" w:hAnsi="Palatino Linotype"/>
        </w:rPr>
        <w:t xml:space="preserve"> </w:t>
      </w:r>
      <w:r w:rsidR="00C35F62" w:rsidRPr="006707AB">
        <w:rPr>
          <w:rFonts w:ascii="Palatino Linotype" w:hAnsi="Palatino Linotype"/>
        </w:rPr>
        <w:t>“</w:t>
      </w:r>
      <w:r w:rsidR="00055E39" w:rsidRPr="006707AB">
        <w:rPr>
          <w:rFonts w:ascii="Palatino Linotype" w:hAnsi="Palatino Linotype"/>
        </w:rPr>
        <w:t>3</w:t>
      </w:r>
      <w:r w:rsidR="009B3EE2" w:rsidRPr="006707AB">
        <w:rPr>
          <w:rFonts w:ascii="Palatino Linotype" w:hAnsi="Palatino Linotype"/>
        </w:rPr>
        <w:t xml:space="preserve"> y 11</w:t>
      </w:r>
      <w:r w:rsidR="00055E39" w:rsidRPr="006707AB">
        <w:rPr>
          <w:rFonts w:ascii="Palatino Linotype" w:hAnsi="Palatino Linotype"/>
        </w:rPr>
        <w:t xml:space="preserve"> del </w:t>
      </w:r>
      <w:r w:rsidR="00055E39" w:rsidRPr="006707AB">
        <w:rPr>
          <w:rFonts w:ascii="Palatino Linotype" w:hAnsi="Palatino Linotype"/>
          <w:b/>
          <w:i/>
        </w:rPr>
        <w:t>Reglamento para la Entrega y Recepción de las Unidades Administrativas de la Administración Pública del Estado de México</w:t>
      </w:r>
      <w:r w:rsidR="00055E39" w:rsidRPr="006707AB">
        <w:rPr>
          <w:rFonts w:ascii="Palatino Linotype" w:hAnsi="Palatino Linotype"/>
        </w:rPr>
        <w:t>”</w:t>
      </w:r>
      <w:r w:rsidR="009B3EE2" w:rsidRPr="006707AB">
        <w:rPr>
          <w:rStyle w:val="Refdenotaalpie"/>
          <w:rFonts w:ascii="Palatino Linotype" w:hAnsi="Palatino Linotype"/>
        </w:rPr>
        <w:footnoteReference w:id="1"/>
      </w:r>
      <w:r w:rsidR="00B501C0" w:rsidRPr="006707AB">
        <w:rPr>
          <w:rFonts w:ascii="Palatino Linotype" w:hAnsi="Palatino Linotype"/>
        </w:rPr>
        <w:t xml:space="preserve">; </w:t>
      </w:r>
      <w:r w:rsidR="009B3EE2" w:rsidRPr="006707AB">
        <w:rPr>
          <w:rFonts w:ascii="Palatino Linotype" w:hAnsi="Palatino Linotype"/>
        </w:rPr>
        <w:t xml:space="preserve">que para solicitar dicha información podrá remitirse a la Secretaría de la Contraloría del Estado de México ya que el Órgano de Control Interno de la Universidad Politécnica del Valle de Toluca se creó el 16 de agosto de 2017. </w:t>
      </w:r>
    </w:p>
    <w:p w14:paraId="546CB45F" w14:textId="704AF236" w:rsidR="009B3EE2" w:rsidRPr="006707AB" w:rsidRDefault="009B3EE2" w:rsidP="00E76AFF">
      <w:pPr>
        <w:spacing w:before="240" w:after="240" w:line="360" w:lineRule="auto"/>
        <w:jc w:val="both"/>
        <w:rPr>
          <w:rFonts w:ascii="Palatino Linotype" w:hAnsi="Palatino Linotype"/>
        </w:rPr>
      </w:pPr>
      <w:r w:rsidRPr="006707AB">
        <w:rPr>
          <w:rFonts w:ascii="Palatino Linotype" w:hAnsi="Palatino Linotype"/>
        </w:rPr>
        <w:lastRenderedPageBreak/>
        <w:t xml:space="preserve">De igual forma, indicó que no se ha realizado el proceso de entrega-recepción del Departamento de Control Escolar en el periodo del 1 de enero de 2018 a la fecha de </w:t>
      </w:r>
      <w:r w:rsidR="00B501C0" w:rsidRPr="006707AB">
        <w:rPr>
          <w:rFonts w:ascii="Palatino Linotype" w:hAnsi="Palatino Linotype"/>
        </w:rPr>
        <w:t xml:space="preserve">la </w:t>
      </w:r>
      <w:r w:rsidRPr="006707AB">
        <w:rPr>
          <w:rFonts w:ascii="Palatino Linotype" w:hAnsi="Palatino Linotype"/>
        </w:rPr>
        <w:t xml:space="preserve">solicitud. </w:t>
      </w:r>
    </w:p>
    <w:p w14:paraId="2F04D6C5" w14:textId="3CB53F88" w:rsidR="00D13B39" w:rsidRPr="006707AB" w:rsidRDefault="00D13B39" w:rsidP="00E76AFF">
      <w:pPr>
        <w:spacing w:before="240" w:after="240" w:line="360" w:lineRule="auto"/>
        <w:jc w:val="both"/>
        <w:rPr>
          <w:rFonts w:ascii="Palatino Linotype" w:hAnsi="Palatino Linotype"/>
        </w:rPr>
      </w:pPr>
      <w:r w:rsidRPr="006707AB">
        <w:rPr>
          <w:rFonts w:ascii="Palatino Linotype" w:hAnsi="Palatino Linotype"/>
        </w:rPr>
        <w:t xml:space="preserve">Respecto a los años 2007, 2010, 2016 y 2017 indicó que cuenta con actas y carpetas de entrega-recepción que suman 379 </w:t>
      </w:r>
      <w:r w:rsidR="0031512F" w:rsidRPr="006707AB">
        <w:rPr>
          <w:rFonts w:ascii="Palatino Linotype" w:hAnsi="Palatino Linotype"/>
        </w:rPr>
        <w:t>fojas no digitalizadas</w:t>
      </w:r>
      <w:r w:rsidRPr="006707AB">
        <w:rPr>
          <w:rFonts w:ascii="Palatino Linotype" w:hAnsi="Palatino Linotype"/>
        </w:rPr>
        <w:t xml:space="preserve"> y que para ese proceso se</w:t>
      </w:r>
      <w:r w:rsidRPr="006707AB">
        <w:rPr>
          <w:rFonts w:ascii="Palatino Linotype" w:hAnsi="Palatino Linotype"/>
          <w:szCs w:val="22"/>
        </w:rPr>
        <w:t xml:space="preserve"> </w:t>
      </w:r>
      <w:r w:rsidRPr="006707AB">
        <w:rPr>
          <w:rFonts w:ascii="Palatino Linotype" w:hAnsi="Palatino Linotype"/>
        </w:rPr>
        <w:t xml:space="preserve">requiere el pago correspondiente, toda vez que dicho formato no es una obligación de transparencia.  </w:t>
      </w:r>
    </w:p>
    <w:p w14:paraId="170F33EA" w14:textId="2BA0312B" w:rsidR="005E0990" w:rsidRPr="006707AB" w:rsidRDefault="005E0990" w:rsidP="00E76AFF">
      <w:pPr>
        <w:spacing w:before="240" w:after="240" w:line="360" w:lineRule="auto"/>
        <w:jc w:val="both"/>
        <w:rPr>
          <w:rFonts w:ascii="Palatino Linotype" w:hAnsi="Palatino Linotype"/>
        </w:rPr>
      </w:pPr>
      <w:r w:rsidRPr="006707AB">
        <w:rPr>
          <w:rFonts w:ascii="Palatino Linotype" w:hAnsi="Palatino Linotype"/>
        </w:rPr>
        <w:t xml:space="preserve">- </w:t>
      </w:r>
      <w:r w:rsidR="00630396" w:rsidRPr="006707AB">
        <w:rPr>
          <w:rFonts w:ascii="Palatino Linotype" w:hAnsi="Palatino Linotype"/>
        </w:rPr>
        <w:t>L</w:t>
      </w:r>
      <w:r w:rsidR="00890398" w:rsidRPr="006707AB">
        <w:rPr>
          <w:rFonts w:ascii="Palatino Linotype" w:hAnsi="Palatino Linotype"/>
        </w:rPr>
        <w:t xml:space="preserve">a </w:t>
      </w:r>
      <w:r w:rsidR="00890398" w:rsidRPr="006707AB">
        <w:rPr>
          <w:rFonts w:ascii="Palatino Linotype" w:hAnsi="Palatino Linotype"/>
          <w:b/>
        </w:rPr>
        <w:t>Directora de la División de Ingeniería en Informática</w:t>
      </w:r>
      <w:r w:rsidR="00630396" w:rsidRPr="006707AB">
        <w:rPr>
          <w:rFonts w:ascii="Palatino Linotype" w:hAnsi="Palatino Linotype"/>
        </w:rPr>
        <w:t xml:space="preserve"> respondió que no se cuenta con actas ni carpetas de entrega-recepción de los años 2007, 2008, 2009, 2010, 2011, 2012, 2013, 20</w:t>
      </w:r>
      <w:r w:rsidR="00550F36" w:rsidRPr="006707AB">
        <w:rPr>
          <w:rFonts w:ascii="Palatino Linotype" w:hAnsi="Palatino Linotype"/>
        </w:rPr>
        <w:t>14, 2015, 2016 y 2017, toda vez que dicho acto se realiza en términos de lo establecido por los artículos 3 y 11 del Reglamento para la Entrega y Recepción antes</w:t>
      </w:r>
      <w:r w:rsidR="00690BD0" w:rsidRPr="006707AB">
        <w:rPr>
          <w:rFonts w:ascii="Palatino Linotype" w:hAnsi="Palatino Linotype"/>
        </w:rPr>
        <w:t xml:space="preserve"> señalado, que para la entrega de dicha información el solicitante podrá remitirse a la Secretaría de la Contraloría del Gobierno del Estado de México. </w:t>
      </w:r>
      <w:r w:rsidR="00890398" w:rsidRPr="006707AB">
        <w:rPr>
          <w:rFonts w:ascii="Palatino Linotype" w:hAnsi="Palatino Linotype"/>
        </w:rPr>
        <w:t xml:space="preserve"> </w:t>
      </w:r>
    </w:p>
    <w:p w14:paraId="38AD49CA" w14:textId="1529325F" w:rsidR="007965AF" w:rsidRPr="006707AB" w:rsidRDefault="007965AF" w:rsidP="00E76AFF">
      <w:pPr>
        <w:spacing w:before="240" w:after="240" w:line="360" w:lineRule="auto"/>
        <w:jc w:val="both"/>
        <w:rPr>
          <w:rFonts w:ascii="Palatino Linotype" w:hAnsi="Palatino Linotype"/>
        </w:rPr>
      </w:pPr>
      <w:r w:rsidRPr="006707AB">
        <w:rPr>
          <w:rFonts w:ascii="Palatino Linotype" w:hAnsi="Palatino Linotype"/>
        </w:rPr>
        <w:t xml:space="preserve">En relación a las actas y carpetas de entrega-recepción del 1 de enero al 28 de febrero de 2018 se contabilizan un total de 300 fojas, por lo que requirió el pago para su digitalización. </w:t>
      </w:r>
    </w:p>
    <w:p w14:paraId="5202149B" w14:textId="375C5782" w:rsidR="00636FC7" w:rsidRPr="006707AB" w:rsidRDefault="005E0990" w:rsidP="00E76AFF">
      <w:pPr>
        <w:spacing w:before="240" w:after="240" w:line="360" w:lineRule="auto"/>
        <w:jc w:val="both"/>
        <w:rPr>
          <w:rFonts w:ascii="Palatino Linotype" w:hAnsi="Palatino Linotype"/>
        </w:rPr>
      </w:pPr>
      <w:r w:rsidRPr="006707AB">
        <w:rPr>
          <w:rFonts w:ascii="Palatino Linotype" w:hAnsi="Palatino Linotype"/>
        </w:rPr>
        <w:t xml:space="preserve">- </w:t>
      </w:r>
      <w:r w:rsidR="007965AF" w:rsidRPr="006707AB">
        <w:rPr>
          <w:rFonts w:ascii="Palatino Linotype" w:hAnsi="Palatino Linotype"/>
        </w:rPr>
        <w:t>L</w:t>
      </w:r>
      <w:r w:rsidR="00890398" w:rsidRPr="006707AB">
        <w:rPr>
          <w:rFonts w:ascii="Palatino Linotype" w:hAnsi="Palatino Linotype"/>
        </w:rPr>
        <w:t xml:space="preserve">a </w:t>
      </w:r>
      <w:r w:rsidR="00890398" w:rsidRPr="006707AB">
        <w:rPr>
          <w:rFonts w:ascii="Palatino Linotype" w:hAnsi="Palatino Linotype"/>
          <w:b/>
        </w:rPr>
        <w:t>Subdirectora de Servicios Escolares</w:t>
      </w:r>
      <w:r w:rsidR="00087D20" w:rsidRPr="006707AB">
        <w:rPr>
          <w:rFonts w:ascii="Palatino Linotype" w:hAnsi="Palatino Linotype"/>
        </w:rPr>
        <w:t xml:space="preserve"> informó que esa unidad administrativa fue creada y autorizada por la Secretaría de Finanzas el 16 de agosto de 2017 y que a la fecha de la solicitud no ha cambiado su titular, por lo que no cuenta con actas ni carpetas de entrega recepción de los años 2007 al 22 de agosto de 2018. </w:t>
      </w:r>
    </w:p>
    <w:p w14:paraId="7D1AE7A4" w14:textId="028574C2" w:rsidR="00636FC7" w:rsidRPr="006707AB" w:rsidRDefault="00636FC7" w:rsidP="00E76AFF">
      <w:pPr>
        <w:spacing w:before="240" w:after="240" w:line="360" w:lineRule="auto"/>
        <w:jc w:val="both"/>
        <w:rPr>
          <w:rFonts w:ascii="Palatino Linotype" w:hAnsi="Palatino Linotype"/>
        </w:rPr>
      </w:pPr>
      <w:r w:rsidRPr="006707AB">
        <w:rPr>
          <w:rFonts w:ascii="Palatino Linotype" w:hAnsi="Palatino Linotype"/>
        </w:rPr>
        <w:lastRenderedPageBreak/>
        <w:t>- E</w:t>
      </w:r>
      <w:r w:rsidR="005E0990" w:rsidRPr="006707AB">
        <w:rPr>
          <w:rFonts w:ascii="Palatino Linotype" w:hAnsi="Palatino Linotype"/>
        </w:rPr>
        <w:t xml:space="preserve">l </w:t>
      </w:r>
      <w:r w:rsidR="00890398" w:rsidRPr="006707AB">
        <w:rPr>
          <w:rFonts w:ascii="Palatino Linotype" w:hAnsi="Palatino Linotype"/>
          <w:b/>
        </w:rPr>
        <w:t>Suplente de la Dirección de Ingeniería Mecatrónica</w:t>
      </w:r>
      <w:r w:rsidR="00890398" w:rsidRPr="006707AB">
        <w:rPr>
          <w:rFonts w:ascii="Palatino Linotype" w:hAnsi="Palatino Linotype"/>
        </w:rPr>
        <w:t xml:space="preserve">, </w:t>
      </w:r>
      <w:r w:rsidR="007A4A89" w:rsidRPr="006707AB">
        <w:rPr>
          <w:rFonts w:ascii="Palatino Linotype" w:hAnsi="Palatino Linotype"/>
        </w:rPr>
        <w:t xml:space="preserve">dijo que en sus archivos no cuenta con actas ni carpetas de entrega recepción los años del 2007 al 22 de agosto de 2018, en virtud de no haberse dado ningún supuesto contemplado en el Reglamento para la Entrega y la Recepción de las Unidades Administrativas del Estado de México, además de que el titular no ha cambiado en las anualidades referidas. </w:t>
      </w:r>
    </w:p>
    <w:p w14:paraId="486F8FF1" w14:textId="6F5F21F4" w:rsidR="005E0990" w:rsidRPr="006707AB" w:rsidRDefault="00636FC7" w:rsidP="00E76AFF">
      <w:pPr>
        <w:spacing w:before="240" w:after="240" w:line="360" w:lineRule="auto"/>
        <w:jc w:val="both"/>
        <w:rPr>
          <w:rFonts w:ascii="Palatino Linotype" w:hAnsi="Palatino Linotype"/>
        </w:rPr>
      </w:pPr>
      <w:r w:rsidRPr="006707AB">
        <w:rPr>
          <w:rFonts w:ascii="Palatino Linotype" w:hAnsi="Palatino Linotype"/>
        </w:rPr>
        <w:t>- E</w:t>
      </w:r>
      <w:r w:rsidR="00890398" w:rsidRPr="006707AB">
        <w:rPr>
          <w:rFonts w:ascii="Palatino Linotype" w:hAnsi="Palatino Linotype"/>
        </w:rPr>
        <w:t xml:space="preserve">l </w:t>
      </w:r>
      <w:r w:rsidR="00890398" w:rsidRPr="006707AB">
        <w:rPr>
          <w:rFonts w:ascii="Palatino Linotype" w:hAnsi="Palatino Linotype"/>
          <w:b/>
        </w:rPr>
        <w:t>Director de la División de Ingeniería e</w:t>
      </w:r>
      <w:r w:rsidR="00737831" w:rsidRPr="006707AB">
        <w:rPr>
          <w:rFonts w:ascii="Palatino Linotype" w:hAnsi="Palatino Linotype"/>
          <w:b/>
        </w:rPr>
        <w:t>n</w:t>
      </w:r>
      <w:r w:rsidR="00890398" w:rsidRPr="006707AB">
        <w:rPr>
          <w:rFonts w:ascii="Palatino Linotype" w:hAnsi="Palatino Linotype"/>
          <w:b/>
        </w:rPr>
        <w:t xml:space="preserve"> Biotecnología y Licenciatura en Negocios Internacionales</w:t>
      </w:r>
      <w:r w:rsidR="00603E12" w:rsidRPr="006707AB">
        <w:rPr>
          <w:rFonts w:ascii="Palatino Linotype" w:hAnsi="Palatino Linotype"/>
        </w:rPr>
        <w:t xml:space="preserve"> </w:t>
      </w:r>
      <w:r w:rsidR="0028457D" w:rsidRPr="006707AB">
        <w:rPr>
          <w:rFonts w:ascii="Palatino Linotype" w:hAnsi="Palatino Linotype"/>
        </w:rPr>
        <w:t>indicó</w:t>
      </w:r>
      <w:r w:rsidR="00603E12" w:rsidRPr="006707AB">
        <w:rPr>
          <w:rFonts w:ascii="Palatino Linotype" w:hAnsi="Palatino Linotype"/>
        </w:rPr>
        <w:t xml:space="preserve"> que </w:t>
      </w:r>
      <w:r w:rsidR="005732AF" w:rsidRPr="006707AB">
        <w:rPr>
          <w:rFonts w:ascii="Palatino Linotype" w:hAnsi="Palatino Linotype"/>
        </w:rPr>
        <w:t xml:space="preserve">la creación de esa </w:t>
      </w:r>
      <w:r w:rsidR="00603E12" w:rsidRPr="006707AB">
        <w:rPr>
          <w:rFonts w:ascii="Palatino Linotype" w:hAnsi="Palatino Linotype"/>
        </w:rPr>
        <w:t xml:space="preserve">área </w:t>
      </w:r>
      <w:r w:rsidR="005732AF" w:rsidRPr="006707AB">
        <w:rPr>
          <w:rFonts w:ascii="Palatino Linotype" w:hAnsi="Palatino Linotype"/>
        </w:rPr>
        <w:t xml:space="preserve">fue autorizada el 19 de abril de 2010, por lo que en los archivos de la unidad administrativa no se cuenta con información de los años previos a su incorporación. Por lo que se refiere a los años 2010, 2011, 2013, 2014, 2015, 2016, 2017 y enero a agosto del 2018 no se cuenta con carpetas ni actas de entrega recepción de esos años. Asimismo, y con base en el Reglamento </w:t>
      </w:r>
      <w:r w:rsidR="00DD73D8" w:rsidRPr="006707AB">
        <w:rPr>
          <w:rFonts w:ascii="Palatino Linotype" w:hAnsi="Palatino Linotype"/>
        </w:rPr>
        <w:t>supraindicado,</w:t>
      </w:r>
      <w:r w:rsidR="00384E6E" w:rsidRPr="006707AB">
        <w:rPr>
          <w:rFonts w:ascii="Palatino Linotype" w:hAnsi="Palatino Linotype"/>
        </w:rPr>
        <w:t xml:space="preserve"> </w:t>
      </w:r>
      <w:r w:rsidR="00DD73D8" w:rsidRPr="006707AB">
        <w:rPr>
          <w:rFonts w:ascii="Palatino Linotype" w:hAnsi="Palatino Linotype"/>
        </w:rPr>
        <w:t xml:space="preserve">indicó requerir la información </w:t>
      </w:r>
      <w:r w:rsidR="005732AF" w:rsidRPr="006707AB">
        <w:rPr>
          <w:rFonts w:ascii="Palatino Linotype" w:hAnsi="Palatino Linotype"/>
        </w:rPr>
        <w:t>a la Secretaría de la Contraloría del Gobierno</w:t>
      </w:r>
      <w:r w:rsidR="0062133A" w:rsidRPr="006707AB">
        <w:rPr>
          <w:rFonts w:ascii="Palatino Linotype" w:hAnsi="Palatino Linotype"/>
        </w:rPr>
        <w:t xml:space="preserve">, toda vez que el </w:t>
      </w:r>
      <w:r w:rsidR="005732AF" w:rsidRPr="006707AB">
        <w:rPr>
          <w:rFonts w:ascii="Palatino Linotype" w:hAnsi="Palatino Linotype"/>
        </w:rPr>
        <w:t>Órgano de Control Interno de</w:t>
      </w:r>
      <w:r w:rsidR="00B173D8" w:rsidRPr="006707AB">
        <w:rPr>
          <w:rFonts w:ascii="Palatino Linotype" w:hAnsi="Palatino Linotype"/>
        </w:rPr>
        <w:t xml:space="preserve">l </w:t>
      </w:r>
      <w:r w:rsidR="00B173D8" w:rsidRPr="006707AB">
        <w:rPr>
          <w:rFonts w:ascii="Palatino Linotype" w:hAnsi="Palatino Linotype"/>
          <w:b/>
        </w:rPr>
        <w:t>SUJETO OBLIGADO</w:t>
      </w:r>
      <w:r w:rsidR="005732AF" w:rsidRPr="006707AB">
        <w:rPr>
          <w:rFonts w:ascii="Palatino Linotype" w:hAnsi="Palatino Linotype"/>
        </w:rPr>
        <w:t xml:space="preserve"> se creó el 16 de agosto de 2017</w:t>
      </w:r>
      <w:r w:rsidR="00B173D8" w:rsidRPr="006707AB">
        <w:rPr>
          <w:rFonts w:ascii="Palatino Linotype" w:hAnsi="Palatino Linotype"/>
        </w:rPr>
        <w:t>.</w:t>
      </w:r>
    </w:p>
    <w:p w14:paraId="2AA2E72C" w14:textId="3ECD693C" w:rsidR="005E0990" w:rsidRPr="006707AB" w:rsidRDefault="005E0990" w:rsidP="00E76AFF">
      <w:pPr>
        <w:spacing w:before="240" w:after="240" w:line="360" w:lineRule="auto"/>
        <w:jc w:val="both"/>
        <w:rPr>
          <w:rFonts w:ascii="Palatino Linotype" w:hAnsi="Palatino Linotype"/>
        </w:rPr>
      </w:pPr>
      <w:r w:rsidRPr="006707AB">
        <w:rPr>
          <w:rFonts w:ascii="Palatino Linotype" w:hAnsi="Palatino Linotype"/>
        </w:rPr>
        <w:t xml:space="preserve">- </w:t>
      </w:r>
      <w:r w:rsidR="00473241" w:rsidRPr="006707AB">
        <w:rPr>
          <w:rFonts w:ascii="Palatino Linotype" w:hAnsi="Palatino Linotype"/>
        </w:rPr>
        <w:t>L</w:t>
      </w:r>
      <w:r w:rsidR="00890398" w:rsidRPr="006707AB">
        <w:rPr>
          <w:rFonts w:ascii="Palatino Linotype" w:hAnsi="Palatino Linotype"/>
        </w:rPr>
        <w:t xml:space="preserve">a </w:t>
      </w:r>
      <w:r w:rsidR="00890398" w:rsidRPr="006707AB">
        <w:rPr>
          <w:rFonts w:ascii="Palatino Linotype" w:hAnsi="Palatino Linotype"/>
          <w:b/>
        </w:rPr>
        <w:t>Directora de División de Ingeniería Industrial y de Sistemas</w:t>
      </w:r>
      <w:r w:rsidR="00890398" w:rsidRPr="006707AB">
        <w:rPr>
          <w:rFonts w:ascii="Palatino Linotype" w:hAnsi="Palatino Linotype"/>
        </w:rPr>
        <w:t xml:space="preserve">, </w:t>
      </w:r>
      <w:r w:rsidR="0028457D" w:rsidRPr="006707AB">
        <w:rPr>
          <w:rFonts w:ascii="Palatino Linotype" w:hAnsi="Palatino Linotype"/>
        </w:rPr>
        <w:t>manifestó que en los archivos de la unidad administrativa no se cuenta con actas ni anexos (carpetas de entrega recepción) de los años 2007, 2009, 2011, 2012, 2013, 2014, 2015, 2017 y de enero al 22 de agosto de 2018 puesto que esos actos se realizaban bajo lo establecido por los artículos 3 y 11 del Reglamento para la Entrega y Recepción de las Unidades Administrativas de la Administración Pública del Estado de M</w:t>
      </w:r>
      <w:r w:rsidR="005006C6" w:rsidRPr="006707AB">
        <w:rPr>
          <w:rFonts w:ascii="Palatino Linotype" w:hAnsi="Palatino Linotype"/>
        </w:rPr>
        <w:t>éxico, por lo que sugirió remitir</w:t>
      </w:r>
      <w:r w:rsidR="00ED1B78" w:rsidRPr="006707AB">
        <w:rPr>
          <w:rFonts w:ascii="Palatino Linotype" w:hAnsi="Palatino Linotype"/>
        </w:rPr>
        <w:t xml:space="preserve">se </w:t>
      </w:r>
      <w:r w:rsidR="005006C6" w:rsidRPr="006707AB">
        <w:rPr>
          <w:rFonts w:ascii="Palatino Linotype" w:hAnsi="Palatino Linotype"/>
        </w:rPr>
        <w:t>a la Secretaría de la Contraloría del Gobierno del Estado de México.</w:t>
      </w:r>
    </w:p>
    <w:p w14:paraId="1775E109" w14:textId="4B76EEEB" w:rsidR="0028457D" w:rsidRPr="006707AB" w:rsidRDefault="005006C6" w:rsidP="00E76AFF">
      <w:pPr>
        <w:spacing w:before="240" w:after="240" w:line="360" w:lineRule="auto"/>
        <w:jc w:val="both"/>
        <w:rPr>
          <w:rFonts w:ascii="Palatino Linotype" w:hAnsi="Palatino Linotype"/>
        </w:rPr>
      </w:pPr>
      <w:r w:rsidRPr="006707AB">
        <w:rPr>
          <w:rFonts w:ascii="Palatino Linotype" w:hAnsi="Palatino Linotype"/>
        </w:rPr>
        <w:lastRenderedPageBreak/>
        <w:t xml:space="preserve">En relación a los años 2008, 2010 y 2016, </w:t>
      </w:r>
      <w:r w:rsidR="00BC64D0" w:rsidRPr="006707AB">
        <w:rPr>
          <w:rFonts w:ascii="Palatino Linotype" w:hAnsi="Palatino Linotype"/>
        </w:rPr>
        <w:t xml:space="preserve">precisó que </w:t>
      </w:r>
      <w:r w:rsidRPr="006707AB">
        <w:rPr>
          <w:rFonts w:ascii="Palatino Linotype" w:hAnsi="Palatino Linotype"/>
        </w:rPr>
        <w:t>los archivos de la unidad administrativa cuentan físicamente con anexos (carpetas de entrega recepción) de esas anualidades,</w:t>
      </w:r>
      <w:r w:rsidR="00BC64D0" w:rsidRPr="006707AB">
        <w:rPr>
          <w:rFonts w:ascii="Palatino Linotype" w:hAnsi="Palatino Linotype"/>
        </w:rPr>
        <w:t xml:space="preserve"> integradas en </w:t>
      </w:r>
      <w:r w:rsidRPr="006707AB">
        <w:rPr>
          <w:rFonts w:ascii="Palatino Linotype" w:hAnsi="Palatino Linotype"/>
        </w:rPr>
        <w:t>510 fojas no digitalizadas por no considerars</w:t>
      </w:r>
      <w:r w:rsidR="00907728" w:rsidRPr="006707AB">
        <w:rPr>
          <w:rFonts w:ascii="Palatino Linotype" w:hAnsi="Palatino Linotype"/>
        </w:rPr>
        <w:t>e información pública de oficio;</w:t>
      </w:r>
      <w:r w:rsidRPr="006707AB">
        <w:rPr>
          <w:rFonts w:ascii="Palatino Linotype" w:hAnsi="Palatino Linotype"/>
        </w:rPr>
        <w:t xml:space="preserve"> por lo que solicitó, </w:t>
      </w:r>
      <w:r w:rsidR="00907728" w:rsidRPr="006707AB">
        <w:rPr>
          <w:rFonts w:ascii="Palatino Linotype" w:hAnsi="Palatino Linotype"/>
        </w:rPr>
        <w:t xml:space="preserve">se realice el pago </w:t>
      </w:r>
      <w:r w:rsidR="00ED1B78" w:rsidRPr="006707AB">
        <w:rPr>
          <w:rFonts w:ascii="Palatino Linotype" w:hAnsi="Palatino Linotype"/>
        </w:rPr>
        <w:t xml:space="preserve"> correspondiente </w:t>
      </w:r>
      <w:r w:rsidR="00907728" w:rsidRPr="006707AB">
        <w:rPr>
          <w:rFonts w:ascii="Palatino Linotype" w:hAnsi="Palatino Linotype"/>
        </w:rPr>
        <w:t>por concepto de escaneo y digitalización de la información requerida</w:t>
      </w:r>
      <w:r w:rsidR="00BC64D0" w:rsidRPr="006707AB">
        <w:rPr>
          <w:rFonts w:ascii="Palatino Linotype" w:hAnsi="Palatino Linotype"/>
        </w:rPr>
        <w:t xml:space="preserve">, conforme al procedimiento descrito en la respuesta. </w:t>
      </w:r>
      <w:r w:rsidR="00907728" w:rsidRPr="006707AB">
        <w:rPr>
          <w:rFonts w:ascii="Palatino Linotype" w:hAnsi="Palatino Linotype"/>
        </w:rPr>
        <w:t xml:space="preserve"> </w:t>
      </w:r>
    </w:p>
    <w:p w14:paraId="1272FA95" w14:textId="4CA8ABF9" w:rsidR="00AE55DF" w:rsidRPr="006707AB" w:rsidRDefault="005E0990" w:rsidP="00E76AFF">
      <w:pPr>
        <w:spacing w:before="240" w:after="240" w:line="360" w:lineRule="auto"/>
        <w:jc w:val="both"/>
        <w:rPr>
          <w:rFonts w:ascii="Palatino Linotype" w:hAnsi="Palatino Linotype"/>
        </w:rPr>
      </w:pPr>
      <w:r w:rsidRPr="006707AB">
        <w:rPr>
          <w:rFonts w:ascii="Palatino Linotype" w:hAnsi="Palatino Linotype"/>
        </w:rPr>
        <w:t xml:space="preserve">- </w:t>
      </w:r>
      <w:r w:rsidR="00BC64D0" w:rsidRPr="006707AB">
        <w:rPr>
          <w:rFonts w:ascii="Palatino Linotype" w:hAnsi="Palatino Linotype"/>
        </w:rPr>
        <w:t>E</w:t>
      </w:r>
      <w:r w:rsidR="00890398" w:rsidRPr="006707AB">
        <w:rPr>
          <w:rFonts w:ascii="Palatino Linotype" w:hAnsi="Palatino Linotype"/>
        </w:rPr>
        <w:t xml:space="preserve">l </w:t>
      </w:r>
      <w:r w:rsidR="00890398" w:rsidRPr="006707AB">
        <w:rPr>
          <w:rFonts w:ascii="Palatino Linotype" w:hAnsi="Palatino Linotype"/>
          <w:b/>
        </w:rPr>
        <w:t>Director de Administración y Finanzas</w:t>
      </w:r>
      <w:r w:rsidR="00BC64D0" w:rsidRPr="006707AB">
        <w:rPr>
          <w:rFonts w:ascii="Palatino Linotype" w:hAnsi="Palatino Linotype"/>
        </w:rPr>
        <w:t xml:space="preserve"> indicó que</w:t>
      </w:r>
      <w:r w:rsidR="00BB577E" w:rsidRPr="006707AB">
        <w:rPr>
          <w:rFonts w:ascii="Palatino Linotype" w:hAnsi="Palatino Linotype"/>
        </w:rPr>
        <w:t xml:space="preserve"> realizada la búsqueda </w:t>
      </w:r>
      <w:r w:rsidR="00BC64D0" w:rsidRPr="006707AB">
        <w:rPr>
          <w:rFonts w:ascii="Palatino Linotype" w:hAnsi="Palatino Linotype"/>
        </w:rPr>
        <w:t>en todos los archivos de la unidad administrativa s</w:t>
      </w:r>
      <w:r w:rsidR="00BB577E" w:rsidRPr="006707AB">
        <w:rPr>
          <w:rFonts w:ascii="Palatino Linotype" w:hAnsi="Palatino Linotype"/>
        </w:rPr>
        <w:t>ó</w:t>
      </w:r>
      <w:r w:rsidR="00BC64D0" w:rsidRPr="006707AB">
        <w:rPr>
          <w:rFonts w:ascii="Palatino Linotype" w:hAnsi="Palatino Linotype"/>
        </w:rPr>
        <w:t>lo se cuenta con un Acta de Entrega Recepción y sus Anexo</w:t>
      </w:r>
      <w:r w:rsidR="006B676A" w:rsidRPr="006707AB">
        <w:rPr>
          <w:rFonts w:ascii="Palatino Linotype" w:hAnsi="Palatino Linotype"/>
        </w:rPr>
        <w:t xml:space="preserve">s de fecha 20 de marzo de 2018, contenidos en 448 fojas no digitalizadas por no ser información pública de oficio, por lo que para entregarla en el formato solicitado, </w:t>
      </w:r>
      <w:r w:rsidR="00BB577E" w:rsidRPr="006707AB">
        <w:rPr>
          <w:rFonts w:ascii="Palatino Linotype" w:hAnsi="Palatino Linotype"/>
        </w:rPr>
        <w:t xml:space="preserve">requirió que el </w:t>
      </w:r>
      <w:r w:rsidR="006B676A" w:rsidRPr="006707AB">
        <w:rPr>
          <w:rFonts w:ascii="Palatino Linotype" w:hAnsi="Palatino Linotype"/>
        </w:rPr>
        <w:t xml:space="preserve">solicitante </w:t>
      </w:r>
      <w:r w:rsidR="00BB577E" w:rsidRPr="006707AB">
        <w:rPr>
          <w:rFonts w:ascii="Palatino Linotype" w:hAnsi="Palatino Linotype"/>
        </w:rPr>
        <w:t>realice el pago correspondiente.</w:t>
      </w:r>
      <w:r w:rsidR="006B676A" w:rsidRPr="006707AB">
        <w:rPr>
          <w:rFonts w:ascii="Palatino Linotype" w:hAnsi="Palatino Linotype"/>
        </w:rPr>
        <w:t xml:space="preserve"> </w:t>
      </w:r>
    </w:p>
    <w:p w14:paraId="7D258E7A" w14:textId="7544A868" w:rsidR="005E0990" w:rsidRPr="006707AB" w:rsidRDefault="00AE55DF" w:rsidP="00E76AFF">
      <w:pPr>
        <w:spacing w:before="240" w:after="240" w:line="360" w:lineRule="auto"/>
        <w:jc w:val="both"/>
        <w:rPr>
          <w:rFonts w:ascii="Palatino Linotype" w:hAnsi="Palatino Linotype"/>
        </w:rPr>
      </w:pPr>
      <w:r w:rsidRPr="006707AB">
        <w:rPr>
          <w:rFonts w:ascii="Palatino Linotype" w:hAnsi="Palatino Linotype"/>
        </w:rPr>
        <w:t xml:space="preserve">Con relación al histórico de las actas de entrega recepción, precisó que la unidad administrativa </w:t>
      </w:r>
      <w:r w:rsidR="006B676A" w:rsidRPr="006707AB">
        <w:rPr>
          <w:rFonts w:ascii="Palatino Linotype" w:hAnsi="Palatino Linotype"/>
        </w:rPr>
        <w:t xml:space="preserve"> </w:t>
      </w:r>
      <w:r w:rsidRPr="006707AB">
        <w:rPr>
          <w:rFonts w:ascii="Palatino Linotype" w:hAnsi="Palatino Linotype"/>
        </w:rPr>
        <w:t>no cuenta con esa información</w:t>
      </w:r>
      <w:r w:rsidR="00375427" w:rsidRPr="006707AB">
        <w:rPr>
          <w:rFonts w:ascii="Palatino Linotype" w:hAnsi="Palatino Linotype"/>
        </w:rPr>
        <w:t xml:space="preserve">, toda vez que dicho procedimiento se realiza conforme a lo establecido en los artículos 3 y 11 del reglamento para la Entrega y Recepción, multicidado; que en todo caso la Secretaría de la Contraloría o el Órgano Interno de Control de la Universidad pudieran tener la información solicitada.  </w:t>
      </w:r>
      <w:r w:rsidRPr="006707AB">
        <w:rPr>
          <w:rFonts w:ascii="Palatino Linotype" w:hAnsi="Palatino Linotype"/>
        </w:rPr>
        <w:t xml:space="preserve"> </w:t>
      </w:r>
    </w:p>
    <w:p w14:paraId="1986342F" w14:textId="37A4A202" w:rsidR="005E0990" w:rsidRPr="006707AB" w:rsidRDefault="00AE55DF" w:rsidP="00E76AFF">
      <w:pPr>
        <w:spacing w:before="240" w:after="240" w:line="360" w:lineRule="auto"/>
        <w:jc w:val="both"/>
        <w:rPr>
          <w:rFonts w:ascii="Palatino Linotype" w:hAnsi="Palatino Linotype"/>
        </w:rPr>
      </w:pPr>
      <w:r w:rsidRPr="006707AB">
        <w:rPr>
          <w:rFonts w:ascii="Palatino Linotype" w:hAnsi="Palatino Linotype"/>
        </w:rPr>
        <w:t>- L</w:t>
      </w:r>
      <w:r w:rsidR="005E0990" w:rsidRPr="006707AB">
        <w:rPr>
          <w:rFonts w:ascii="Palatino Linotype" w:hAnsi="Palatino Linotype"/>
        </w:rPr>
        <w:t xml:space="preserve">a </w:t>
      </w:r>
      <w:r w:rsidR="00890398" w:rsidRPr="006707AB">
        <w:rPr>
          <w:rFonts w:ascii="Palatino Linotype" w:hAnsi="Palatino Linotype"/>
          <w:b/>
        </w:rPr>
        <w:t>S</w:t>
      </w:r>
      <w:r w:rsidR="00737831" w:rsidRPr="006707AB">
        <w:rPr>
          <w:rFonts w:ascii="Palatino Linotype" w:hAnsi="Palatino Linotype"/>
          <w:b/>
        </w:rPr>
        <w:t xml:space="preserve">ecretaría de </w:t>
      </w:r>
      <w:r w:rsidR="00890398" w:rsidRPr="006707AB">
        <w:rPr>
          <w:rFonts w:ascii="Palatino Linotype" w:hAnsi="Palatino Linotype"/>
          <w:b/>
        </w:rPr>
        <w:t>Rectoría</w:t>
      </w:r>
      <w:r w:rsidRPr="006707AB">
        <w:rPr>
          <w:rFonts w:ascii="Palatino Linotype" w:hAnsi="Palatino Linotype"/>
        </w:rPr>
        <w:t xml:space="preserve"> informó que en los archivos de esa unidad adminis</w:t>
      </w:r>
      <w:r w:rsidR="00647833" w:rsidRPr="006707AB">
        <w:rPr>
          <w:rFonts w:ascii="Palatino Linotype" w:hAnsi="Palatino Linotype"/>
        </w:rPr>
        <w:t xml:space="preserve">trativa se encuentran físicamente tres Actas Administrativas de Entrega Recepción y anexos, correspondientes a septiembre de 2011, septiembre de 2012 y octubre de 2017, </w:t>
      </w:r>
      <w:r w:rsidR="00352C2C" w:rsidRPr="006707AB">
        <w:rPr>
          <w:rFonts w:ascii="Palatino Linotype" w:hAnsi="Palatino Linotype"/>
        </w:rPr>
        <w:t xml:space="preserve"> que </w:t>
      </w:r>
      <w:r w:rsidR="00647833" w:rsidRPr="006707AB">
        <w:rPr>
          <w:rFonts w:ascii="Palatino Linotype" w:hAnsi="Palatino Linotype"/>
        </w:rPr>
        <w:t>contabiliza</w:t>
      </w:r>
      <w:r w:rsidR="00352C2C" w:rsidRPr="006707AB">
        <w:rPr>
          <w:rFonts w:ascii="Palatino Linotype" w:hAnsi="Palatino Linotype"/>
        </w:rPr>
        <w:t>n un total de</w:t>
      </w:r>
      <w:r w:rsidR="00647833" w:rsidRPr="006707AB">
        <w:rPr>
          <w:rFonts w:ascii="Palatino Linotype" w:hAnsi="Palatino Linotype"/>
        </w:rPr>
        <w:t xml:space="preserve"> 579 fojas no digitalizadas; por lo que el solicitante </w:t>
      </w:r>
      <w:r w:rsidR="00647833" w:rsidRPr="006707AB">
        <w:rPr>
          <w:rFonts w:ascii="Palatino Linotype" w:hAnsi="Palatino Linotype"/>
        </w:rPr>
        <w:lastRenderedPageBreak/>
        <w:t>deberá pagar</w:t>
      </w:r>
      <w:r w:rsidR="00352C2C" w:rsidRPr="006707AB">
        <w:rPr>
          <w:rFonts w:ascii="Palatino Linotype" w:hAnsi="Palatino Linotype"/>
        </w:rPr>
        <w:t xml:space="preserve"> el costo respectivo</w:t>
      </w:r>
      <w:r w:rsidR="00647833" w:rsidRPr="006707AB">
        <w:rPr>
          <w:rFonts w:ascii="Palatino Linotype" w:hAnsi="Palatino Linotype"/>
        </w:rPr>
        <w:t xml:space="preserve"> para el escaneo y digitalización de la información solicitada. </w:t>
      </w:r>
    </w:p>
    <w:p w14:paraId="5DD1855E" w14:textId="50F6DEA6" w:rsidR="005E0990" w:rsidRPr="006707AB" w:rsidRDefault="005E0990" w:rsidP="00E76AFF">
      <w:pPr>
        <w:spacing w:before="240" w:after="240" w:line="360" w:lineRule="auto"/>
        <w:jc w:val="both"/>
        <w:rPr>
          <w:rFonts w:ascii="Palatino Linotype" w:hAnsi="Palatino Linotype"/>
        </w:rPr>
      </w:pPr>
      <w:r w:rsidRPr="006707AB">
        <w:rPr>
          <w:rFonts w:ascii="Palatino Linotype" w:hAnsi="Palatino Linotype"/>
        </w:rPr>
        <w:t xml:space="preserve">- </w:t>
      </w:r>
      <w:r w:rsidR="00647833" w:rsidRPr="006707AB">
        <w:rPr>
          <w:rFonts w:ascii="Palatino Linotype" w:hAnsi="Palatino Linotype"/>
        </w:rPr>
        <w:t>E</w:t>
      </w:r>
      <w:r w:rsidR="00890398" w:rsidRPr="006707AB">
        <w:rPr>
          <w:rFonts w:ascii="Palatino Linotype" w:hAnsi="Palatino Linotype"/>
        </w:rPr>
        <w:t xml:space="preserve">l </w:t>
      </w:r>
      <w:r w:rsidR="00890398" w:rsidRPr="006707AB">
        <w:rPr>
          <w:rFonts w:ascii="Palatino Linotype" w:hAnsi="Palatino Linotype"/>
          <w:b/>
        </w:rPr>
        <w:t>Encargado del Departamento de Recursos Financieros</w:t>
      </w:r>
      <w:r w:rsidR="00890398" w:rsidRPr="006707AB">
        <w:rPr>
          <w:rFonts w:ascii="Palatino Linotype" w:hAnsi="Palatino Linotype"/>
        </w:rPr>
        <w:t xml:space="preserve"> </w:t>
      </w:r>
      <w:r w:rsidR="002A3166" w:rsidRPr="006707AB">
        <w:rPr>
          <w:rFonts w:ascii="Palatino Linotype" w:hAnsi="Palatino Linotype"/>
        </w:rPr>
        <w:t xml:space="preserve">precisó que la unidad administrativa, cuenta </w:t>
      </w:r>
      <w:r w:rsidR="00155B5F" w:rsidRPr="006707AB">
        <w:rPr>
          <w:rFonts w:ascii="Palatino Linotype" w:hAnsi="Palatino Linotype"/>
        </w:rPr>
        <w:t xml:space="preserve">físicamente </w:t>
      </w:r>
      <w:r w:rsidR="002A3166" w:rsidRPr="006707AB">
        <w:rPr>
          <w:rFonts w:ascii="Palatino Linotype" w:hAnsi="Palatino Linotype"/>
        </w:rPr>
        <w:t xml:space="preserve">con </w:t>
      </w:r>
      <w:r w:rsidR="00155B5F" w:rsidRPr="006707AB">
        <w:rPr>
          <w:rFonts w:ascii="Palatino Linotype" w:hAnsi="Palatino Linotype"/>
        </w:rPr>
        <w:t xml:space="preserve">una carpeta de Entrega Recepción </w:t>
      </w:r>
      <w:r w:rsidR="0084232B" w:rsidRPr="006707AB">
        <w:rPr>
          <w:rFonts w:ascii="Palatino Linotype" w:hAnsi="Palatino Linotype"/>
        </w:rPr>
        <w:t>del ejercicio fiscal 2016, d</w:t>
      </w:r>
      <w:r w:rsidR="00A34E79" w:rsidRPr="006707AB">
        <w:rPr>
          <w:rFonts w:ascii="Palatino Linotype" w:hAnsi="Palatino Linotype"/>
        </w:rPr>
        <w:t xml:space="preserve">e 124 hojas </w:t>
      </w:r>
      <w:r w:rsidR="0084232B" w:rsidRPr="006707AB">
        <w:rPr>
          <w:rFonts w:ascii="Palatino Linotype" w:hAnsi="Palatino Linotype"/>
        </w:rPr>
        <w:t>no digitalizadas por no considerarse información pública de oficio, por lo que para entregarse en el formato solicitado, el peticionario deberá r</w:t>
      </w:r>
      <w:r w:rsidR="00F8162E" w:rsidRPr="006707AB">
        <w:rPr>
          <w:rFonts w:ascii="Palatino Linotype" w:hAnsi="Palatino Linotype"/>
        </w:rPr>
        <w:t>ealizar el pago correspondiente.</w:t>
      </w:r>
      <w:r w:rsidR="0084232B" w:rsidRPr="006707AB">
        <w:rPr>
          <w:rFonts w:ascii="Palatino Linotype" w:hAnsi="Palatino Linotype"/>
        </w:rPr>
        <w:t xml:space="preserve"> </w:t>
      </w:r>
    </w:p>
    <w:p w14:paraId="046604BB" w14:textId="22F67782" w:rsidR="0084232B" w:rsidRPr="006707AB" w:rsidRDefault="0084232B" w:rsidP="00E76AFF">
      <w:pPr>
        <w:spacing w:before="240" w:after="240" w:line="360" w:lineRule="auto"/>
        <w:jc w:val="both"/>
        <w:rPr>
          <w:rFonts w:ascii="Palatino Linotype" w:hAnsi="Palatino Linotype"/>
        </w:rPr>
      </w:pPr>
      <w:r w:rsidRPr="006707AB">
        <w:rPr>
          <w:rFonts w:ascii="Palatino Linotype" w:hAnsi="Palatino Linotype"/>
        </w:rPr>
        <w:t xml:space="preserve">En relación a los años </w:t>
      </w:r>
      <w:r w:rsidR="00F8162E" w:rsidRPr="006707AB">
        <w:rPr>
          <w:rFonts w:ascii="Palatino Linotype" w:hAnsi="Palatino Linotype"/>
        </w:rPr>
        <w:t xml:space="preserve">2007, 2008, </w:t>
      </w:r>
      <w:r w:rsidRPr="006707AB">
        <w:rPr>
          <w:rFonts w:ascii="Palatino Linotype" w:hAnsi="Palatino Linotype"/>
        </w:rPr>
        <w:t>200</w:t>
      </w:r>
      <w:r w:rsidR="007A3DA5" w:rsidRPr="006707AB">
        <w:rPr>
          <w:rFonts w:ascii="Palatino Linotype" w:hAnsi="Palatino Linotype"/>
        </w:rPr>
        <w:t>9</w:t>
      </w:r>
      <w:r w:rsidR="00531627" w:rsidRPr="006707AB">
        <w:rPr>
          <w:rFonts w:ascii="Palatino Linotype" w:hAnsi="Palatino Linotype"/>
        </w:rPr>
        <w:t xml:space="preserve">, 2010, 2011, 2012, 2013, 2014 y </w:t>
      </w:r>
      <w:r w:rsidRPr="006707AB">
        <w:rPr>
          <w:rFonts w:ascii="Palatino Linotype" w:hAnsi="Palatino Linotype"/>
        </w:rPr>
        <w:t>2015</w:t>
      </w:r>
      <w:r w:rsidR="007A3DA5" w:rsidRPr="006707AB">
        <w:rPr>
          <w:rFonts w:ascii="Palatino Linotype" w:hAnsi="Palatino Linotype"/>
        </w:rPr>
        <w:t xml:space="preserve"> </w:t>
      </w:r>
      <w:r w:rsidRPr="006707AB">
        <w:rPr>
          <w:rFonts w:ascii="Palatino Linotype" w:hAnsi="Palatino Linotype"/>
        </w:rPr>
        <w:t xml:space="preserve">no </w:t>
      </w:r>
      <w:r w:rsidR="002714D9" w:rsidRPr="006707AB">
        <w:rPr>
          <w:rFonts w:ascii="Palatino Linotype" w:hAnsi="Palatino Linotype"/>
        </w:rPr>
        <w:t>existe</w:t>
      </w:r>
      <w:r w:rsidRPr="006707AB">
        <w:rPr>
          <w:rFonts w:ascii="Palatino Linotype" w:hAnsi="Palatino Linotype"/>
        </w:rPr>
        <w:t xml:space="preserve"> evidencia de actas ni carpetas;</w:t>
      </w:r>
      <w:r w:rsidR="002714D9" w:rsidRPr="006707AB">
        <w:rPr>
          <w:rFonts w:ascii="Palatino Linotype" w:hAnsi="Palatino Linotype"/>
        </w:rPr>
        <w:t xml:space="preserve"> ni tampoco se han generado actas de entrega recepción de</w:t>
      </w:r>
      <w:r w:rsidRPr="006707AB">
        <w:rPr>
          <w:rFonts w:ascii="Palatino Linotype" w:hAnsi="Palatino Linotype"/>
        </w:rPr>
        <w:t xml:space="preserve"> </w:t>
      </w:r>
      <w:r w:rsidR="00553ECA" w:rsidRPr="006707AB">
        <w:rPr>
          <w:rFonts w:ascii="Palatino Linotype" w:hAnsi="Palatino Linotype"/>
        </w:rPr>
        <w:t xml:space="preserve">los ejercicios 2017 al 22 de agosto de 2018. </w:t>
      </w:r>
    </w:p>
    <w:p w14:paraId="2942B164" w14:textId="33BF7475" w:rsidR="005E0990" w:rsidRPr="006707AB" w:rsidRDefault="005E0990" w:rsidP="00E76AFF">
      <w:pPr>
        <w:spacing w:before="240" w:after="240" w:line="360" w:lineRule="auto"/>
        <w:jc w:val="both"/>
        <w:rPr>
          <w:rFonts w:ascii="Palatino Linotype" w:hAnsi="Palatino Linotype"/>
        </w:rPr>
      </w:pPr>
      <w:r w:rsidRPr="006707AB">
        <w:rPr>
          <w:rFonts w:ascii="Palatino Linotype" w:hAnsi="Palatino Linotype"/>
        </w:rPr>
        <w:t xml:space="preserve">- </w:t>
      </w:r>
      <w:r w:rsidR="00553ECA" w:rsidRPr="006707AB">
        <w:rPr>
          <w:rFonts w:ascii="Palatino Linotype" w:hAnsi="Palatino Linotype"/>
        </w:rPr>
        <w:t>E</w:t>
      </w:r>
      <w:r w:rsidR="00890398" w:rsidRPr="006707AB">
        <w:rPr>
          <w:rFonts w:ascii="Palatino Linotype" w:hAnsi="Palatino Linotype"/>
        </w:rPr>
        <w:t xml:space="preserve">l </w:t>
      </w:r>
      <w:r w:rsidR="00890398" w:rsidRPr="006707AB">
        <w:rPr>
          <w:rFonts w:ascii="Palatino Linotype" w:hAnsi="Palatino Linotype"/>
          <w:b/>
        </w:rPr>
        <w:t>Director de Planeación y Vinculación</w:t>
      </w:r>
      <w:r w:rsidR="002714D9" w:rsidRPr="006707AB">
        <w:rPr>
          <w:rFonts w:ascii="Palatino Linotype" w:hAnsi="Palatino Linotype"/>
        </w:rPr>
        <w:t xml:space="preserve"> precisó que esa unidad administrativa se creó el 19 de abril de 2010, por lo que no existe la información solicitada </w:t>
      </w:r>
      <w:r w:rsidR="00AE0941" w:rsidRPr="006707AB">
        <w:rPr>
          <w:rFonts w:ascii="Palatino Linotype" w:hAnsi="Palatino Linotype"/>
        </w:rPr>
        <w:t xml:space="preserve">correspondiente a fechas anteriores (2007, 2008, 2009 y del 1 de enero al </w:t>
      </w:r>
      <w:r w:rsidR="00DF5034" w:rsidRPr="006707AB">
        <w:rPr>
          <w:rFonts w:ascii="Palatino Linotype" w:hAnsi="Palatino Linotype"/>
        </w:rPr>
        <w:t>1</w:t>
      </w:r>
      <w:r w:rsidR="00AE0941" w:rsidRPr="006707AB">
        <w:rPr>
          <w:rFonts w:ascii="Palatino Linotype" w:hAnsi="Palatino Linotype"/>
        </w:rPr>
        <w:t xml:space="preserve">9 de abril de 2010).  </w:t>
      </w:r>
    </w:p>
    <w:p w14:paraId="3F7E9928" w14:textId="6A0455D5" w:rsidR="00AE0941" w:rsidRPr="006707AB" w:rsidRDefault="00AE0941" w:rsidP="00E76AFF">
      <w:pPr>
        <w:spacing w:before="240" w:after="240" w:line="360" w:lineRule="auto"/>
        <w:jc w:val="both"/>
        <w:rPr>
          <w:rFonts w:ascii="Palatino Linotype" w:hAnsi="Palatino Linotype"/>
        </w:rPr>
      </w:pPr>
      <w:r w:rsidRPr="006707AB">
        <w:rPr>
          <w:rFonts w:ascii="Palatino Linotype" w:hAnsi="Palatino Linotype"/>
        </w:rPr>
        <w:t xml:space="preserve">Con relación a las carpetas de histórico de actas de entrega recepción, la unidad administrativa no tiene registro que se realizaran procesos de entrega recepción en el periodo del  20 de abril  al 31 de diciembre de 2010, en los años 2011, 2012, 2013, 2014, 2015, 2016, 2017 y del 1 de enero al 22 de agosto de 2018. </w:t>
      </w:r>
    </w:p>
    <w:p w14:paraId="435DBF18" w14:textId="0AF77CCE" w:rsidR="00AE0941" w:rsidRPr="006707AB" w:rsidRDefault="00F843B8" w:rsidP="00E76AFF">
      <w:pPr>
        <w:spacing w:before="240" w:after="240" w:line="360" w:lineRule="auto"/>
        <w:jc w:val="both"/>
        <w:rPr>
          <w:rFonts w:ascii="Palatino Linotype" w:hAnsi="Palatino Linotype"/>
        </w:rPr>
      </w:pPr>
      <w:r w:rsidRPr="006707AB">
        <w:rPr>
          <w:rFonts w:ascii="Palatino Linotype" w:hAnsi="Palatino Linotype"/>
        </w:rPr>
        <w:t xml:space="preserve">De igual forma, comunicó el registro de cinco carpetas de entrega y recepción y cinco  actas de entrega recepción, plasmadas en  617 hojas no digitalizadas </w:t>
      </w:r>
      <w:r w:rsidR="004F5037" w:rsidRPr="006707AB">
        <w:rPr>
          <w:rFonts w:ascii="Palatino Linotype" w:hAnsi="Palatino Linotype"/>
        </w:rPr>
        <w:t xml:space="preserve">que </w:t>
      </w:r>
      <w:r w:rsidRPr="006707AB">
        <w:rPr>
          <w:rFonts w:ascii="Palatino Linotype" w:hAnsi="Palatino Linotype"/>
        </w:rPr>
        <w:t xml:space="preserve">por no ser información pública de oficio, solicitó que el </w:t>
      </w:r>
      <w:r w:rsidRPr="006707AB">
        <w:rPr>
          <w:rFonts w:ascii="Palatino Linotype" w:hAnsi="Palatino Linotype"/>
          <w:b/>
        </w:rPr>
        <w:t>RECURRENTE</w:t>
      </w:r>
      <w:r w:rsidRPr="006707AB">
        <w:rPr>
          <w:rFonts w:ascii="Palatino Linotype" w:hAnsi="Palatino Linotype"/>
        </w:rPr>
        <w:t xml:space="preserve"> realice el pago de  </w:t>
      </w:r>
      <w:r w:rsidRPr="006707AB">
        <w:rPr>
          <w:rFonts w:ascii="Palatino Linotype" w:hAnsi="Palatino Linotype"/>
        </w:rPr>
        <w:lastRenderedPageBreak/>
        <w:t xml:space="preserve">$370.20 para escanear y digitalizar la informa requerida y entregarla en el formato requerido. </w:t>
      </w:r>
    </w:p>
    <w:p w14:paraId="480F1C07" w14:textId="11A8BBF1" w:rsidR="005E0990" w:rsidRPr="006707AB" w:rsidRDefault="005E0990" w:rsidP="00E76AFF">
      <w:pPr>
        <w:spacing w:before="240" w:after="240" w:line="360" w:lineRule="auto"/>
        <w:jc w:val="both"/>
        <w:rPr>
          <w:rFonts w:ascii="Palatino Linotype" w:hAnsi="Palatino Linotype"/>
        </w:rPr>
      </w:pPr>
      <w:r w:rsidRPr="006707AB">
        <w:rPr>
          <w:rFonts w:ascii="Palatino Linotype" w:hAnsi="Palatino Linotype"/>
        </w:rPr>
        <w:t xml:space="preserve">- </w:t>
      </w:r>
      <w:r w:rsidR="00F843B8" w:rsidRPr="006707AB">
        <w:rPr>
          <w:rFonts w:ascii="Palatino Linotype" w:hAnsi="Palatino Linotype"/>
        </w:rPr>
        <w:t>E</w:t>
      </w:r>
      <w:r w:rsidR="00890398" w:rsidRPr="006707AB">
        <w:rPr>
          <w:rFonts w:ascii="Palatino Linotype" w:hAnsi="Palatino Linotype"/>
        </w:rPr>
        <w:t xml:space="preserve">l </w:t>
      </w:r>
      <w:r w:rsidR="00890398" w:rsidRPr="006707AB">
        <w:rPr>
          <w:rFonts w:ascii="Palatino Linotype" w:hAnsi="Palatino Linotype"/>
          <w:b/>
        </w:rPr>
        <w:t>Jefe del Departamento de Tecnologías de la Información</w:t>
      </w:r>
      <w:r w:rsidR="00F843B8" w:rsidRPr="006707AB">
        <w:rPr>
          <w:rFonts w:ascii="Palatino Linotype" w:hAnsi="Palatino Linotype"/>
        </w:rPr>
        <w:t xml:space="preserve"> manifestó que en relación a carpetas e histórico de entrega recepción, en esa unidad administrativa no existe información al respecto de los años 2007, 2008, 2009, 2010, 2011, 2012, 2013, 2014, 2015, 2016 y 2017. </w:t>
      </w:r>
    </w:p>
    <w:p w14:paraId="5B6A220A" w14:textId="0682D3F4" w:rsidR="00F843B8" w:rsidRPr="006707AB" w:rsidRDefault="00667BD7" w:rsidP="00E76AFF">
      <w:pPr>
        <w:spacing w:before="240" w:after="240" w:line="360" w:lineRule="auto"/>
        <w:jc w:val="both"/>
        <w:rPr>
          <w:rFonts w:ascii="Palatino Linotype" w:hAnsi="Palatino Linotype"/>
        </w:rPr>
      </w:pPr>
      <w:r w:rsidRPr="006707AB">
        <w:rPr>
          <w:rFonts w:ascii="Palatino Linotype" w:hAnsi="Palatino Linotype"/>
        </w:rPr>
        <w:t>Con respecto al periodo 1 de enero al 22 de agosto de 2018, se cuenta con carpetas</w:t>
      </w:r>
      <w:r w:rsidR="00D33022" w:rsidRPr="006707AB">
        <w:rPr>
          <w:rFonts w:ascii="Palatino Linotype" w:hAnsi="Palatino Linotype"/>
        </w:rPr>
        <w:t xml:space="preserve"> y actas </w:t>
      </w:r>
      <w:r w:rsidRPr="006707AB">
        <w:rPr>
          <w:rFonts w:ascii="Palatino Linotype" w:hAnsi="Palatino Linotype"/>
        </w:rPr>
        <w:t xml:space="preserve">de entrega recepción, equivalentes a 52 fojas físicas, por lo que solicitó realizar el pago de $31.20 para su escaneo y digitalización.  </w:t>
      </w:r>
    </w:p>
    <w:p w14:paraId="5040B8AF" w14:textId="15B847D4" w:rsidR="005E0990" w:rsidRPr="006707AB" w:rsidRDefault="005E0990" w:rsidP="00E76AFF">
      <w:pPr>
        <w:spacing w:before="240" w:after="240" w:line="360" w:lineRule="auto"/>
        <w:jc w:val="both"/>
        <w:rPr>
          <w:rFonts w:ascii="Palatino Linotype" w:hAnsi="Palatino Linotype"/>
        </w:rPr>
      </w:pPr>
      <w:r w:rsidRPr="006707AB">
        <w:rPr>
          <w:rFonts w:ascii="Palatino Linotype" w:hAnsi="Palatino Linotype"/>
        </w:rPr>
        <w:t xml:space="preserve">- </w:t>
      </w:r>
      <w:r w:rsidR="00667BD7" w:rsidRPr="006707AB">
        <w:rPr>
          <w:rFonts w:ascii="Palatino Linotype" w:hAnsi="Palatino Linotype"/>
        </w:rPr>
        <w:t>L</w:t>
      </w:r>
      <w:r w:rsidR="00890398" w:rsidRPr="006707AB">
        <w:rPr>
          <w:rFonts w:ascii="Palatino Linotype" w:hAnsi="Palatino Linotype"/>
        </w:rPr>
        <w:t xml:space="preserve">a </w:t>
      </w:r>
      <w:r w:rsidR="00890398" w:rsidRPr="006707AB">
        <w:rPr>
          <w:rFonts w:ascii="Palatino Linotype" w:hAnsi="Palatino Linotype"/>
          <w:b/>
        </w:rPr>
        <w:t>Jefa del Departamento de Información, Planeación, Programación  y Evaluación</w:t>
      </w:r>
      <w:r w:rsidR="00890398" w:rsidRPr="006707AB">
        <w:rPr>
          <w:rFonts w:ascii="Palatino Linotype" w:hAnsi="Palatino Linotype"/>
        </w:rPr>
        <w:t xml:space="preserve">, </w:t>
      </w:r>
      <w:r w:rsidR="00FF07FD" w:rsidRPr="006707AB">
        <w:rPr>
          <w:rFonts w:ascii="Palatino Linotype" w:hAnsi="Palatino Linotype"/>
        </w:rPr>
        <w:t xml:space="preserve">señaló que con relación a las carpetas de entrega recepción </w:t>
      </w:r>
      <w:r w:rsidR="000860B5" w:rsidRPr="006707AB">
        <w:rPr>
          <w:rFonts w:ascii="Palatino Linotype" w:hAnsi="Palatino Linotype"/>
        </w:rPr>
        <w:t xml:space="preserve">e </w:t>
      </w:r>
      <w:r w:rsidR="00FF07FD" w:rsidRPr="006707AB">
        <w:rPr>
          <w:rFonts w:ascii="Palatino Linotype" w:hAnsi="Palatino Linotype"/>
        </w:rPr>
        <w:t>histórico de las actas de entrega recepción,</w:t>
      </w:r>
      <w:r w:rsidR="000860B5" w:rsidRPr="006707AB">
        <w:rPr>
          <w:rFonts w:ascii="Palatino Linotype" w:hAnsi="Palatino Linotype"/>
        </w:rPr>
        <w:t xml:space="preserve"> después de una búsqueda exhaustiva </w:t>
      </w:r>
      <w:r w:rsidR="00FF07FD" w:rsidRPr="006707AB">
        <w:rPr>
          <w:rFonts w:ascii="Palatino Linotype" w:hAnsi="Palatino Linotype"/>
        </w:rPr>
        <w:t>en los archivos de esa unidad administrativa no existe dicha información de los años 2007, 2009, 2011, 2013, 2014, 2015, 2016, 2017</w:t>
      </w:r>
      <w:r w:rsidR="000860B5" w:rsidRPr="006707AB">
        <w:rPr>
          <w:rFonts w:ascii="Palatino Linotype" w:hAnsi="Palatino Linotype"/>
        </w:rPr>
        <w:t xml:space="preserve"> ya que ese</w:t>
      </w:r>
      <w:r w:rsidR="00FF07FD" w:rsidRPr="006707AB">
        <w:rPr>
          <w:rFonts w:ascii="Palatino Linotype" w:hAnsi="Palatino Linotype"/>
        </w:rPr>
        <w:t xml:space="preserve"> acto</w:t>
      </w:r>
      <w:r w:rsidR="000860B5" w:rsidRPr="006707AB">
        <w:rPr>
          <w:rFonts w:ascii="Palatino Linotype" w:hAnsi="Palatino Linotype"/>
        </w:rPr>
        <w:t xml:space="preserve"> se realiza </w:t>
      </w:r>
      <w:r w:rsidR="00FF07FD" w:rsidRPr="006707AB">
        <w:rPr>
          <w:rFonts w:ascii="Palatino Linotype" w:hAnsi="Palatino Linotype"/>
        </w:rPr>
        <w:t>con base a lo establecido en el Reglamento para la Entrega y Recepción de las Unidades Administrativas de la Administración Pública del Estado de México, por lo que sugirió solicitar la información correspondiente a la Secretaría de la Contraloría puesto que el Órgano Interno de Control de la UPVT se creó hasta el 16 de agosto de 2017.</w:t>
      </w:r>
    </w:p>
    <w:p w14:paraId="28C263E9" w14:textId="77777777" w:rsidR="001E00BD" w:rsidRPr="006707AB" w:rsidRDefault="00FF07FD" w:rsidP="00E76AFF">
      <w:pPr>
        <w:spacing w:before="240" w:after="240" w:line="360" w:lineRule="auto"/>
        <w:jc w:val="both"/>
        <w:rPr>
          <w:rFonts w:ascii="Palatino Linotype" w:hAnsi="Palatino Linotype"/>
        </w:rPr>
      </w:pPr>
      <w:r w:rsidRPr="006707AB">
        <w:rPr>
          <w:rFonts w:ascii="Palatino Linotype" w:hAnsi="Palatino Linotype"/>
        </w:rPr>
        <w:t xml:space="preserve">Con relación a </w:t>
      </w:r>
      <w:r w:rsidR="00715FF2" w:rsidRPr="006707AB">
        <w:rPr>
          <w:rFonts w:ascii="Palatino Linotype" w:hAnsi="Palatino Linotype"/>
        </w:rPr>
        <w:t xml:space="preserve">las carpetas e histórico de las actas de entrega recepción, </w:t>
      </w:r>
      <w:r w:rsidR="006E0D7C" w:rsidRPr="006707AB">
        <w:rPr>
          <w:rFonts w:ascii="Palatino Linotype" w:hAnsi="Palatino Linotype"/>
        </w:rPr>
        <w:t xml:space="preserve">de </w:t>
      </w:r>
      <w:r w:rsidRPr="006707AB">
        <w:rPr>
          <w:rFonts w:ascii="Palatino Linotype" w:hAnsi="Palatino Linotype"/>
        </w:rPr>
        <w:t xml:space="preserve">los años 2008, 2010, 2012 y </w:t>
      </w:r>
      <w:r w:rsidR="006E0D7C" w:rsidRPr="006707AB">
        <w:rPr>
          <w:rFonts w:ascii="Palatino Linotype" w:hAnsi="Palatino Linotype"/>
        </w:rPr>
        <w:t>del 0</w:t>
      </w:r>
      <w:r w:rsidRPr="006707AB">
        <w:rPr>
          <w:rFonts w:ascii="Palatino Linotype" w:hAnsi="Palatino Linotype"/>
        </w:rPr>
        <w:t xml:space="preserve">1 de enero al 22 de agosto de 2018, existen físicamente </w:t>
      </w:r>
      <w:r w:rsidRPr="006707AB">
        <w:rPr>
          <w:rFonts w:ascii="Palatino Linotype" w:hAnsi="Palatino Linotype"/>
        </w:rPr>
        <w:lastRenderedPageBreak/>
        <w:t>carpetas y actas de entrega recepción, documentos contabilizados en 728 fojas</w:t>
      </w:r>
      <w:r w:rsidR="006E0D7C" w:rsidRPr="006707AB">
        <w:rPr>
          <w:rFonts w:ascii="Palatino Linotype" w:hAnsi="Palatino Linotype"/>
        </w:rPr>
        <w:t xml:space="preserve">, </w:t>
      </w:r>
      <w:r w:rsidRPr="006707AB">
        <w:rPr>
          <w:rFonts w:ascii="Palatino Linotype" w:hAnsi="Palatino Linotype"/>
        </w:rPr>
        <w:t>que para su escaneo y digitalización requiere</w:t>
      </w:r>
      <w:r w:rsidR="006E0D7C" w:rsidRPr="006707AB">
        <w:rPr>
          <w:rFonts w:ascii="Palatino Linotype" w:hAnsi="Palatino Linotype"/>
        </w:rPr>
        <w:t xml:space="preserve"> al solicitante </w:t>
      </w:r>
      <w:r w:rsidRPr="006707AB">
        <w:rPr>
          <w:rFonts w:ascii="Palatino Linotype" w:hAnsi="Palatino Linotype"/>
        </w:rPr>
        <w:t xml:space="preserve"> el pago </w:t>
      </w:r>
      <w:r w:rsidR="006E0D7C" w:rsidRPr="006707AB">
        <w:rPr>
          <w:rFonts w:ascii="Palatino Linotype" w:hAnsi="Palatino Linotype"/>
        </w:rPr>
        <w:t>respectivo.</w:t>
      </w:r>
    </w:p>
    <w:p w14:paraId="319FAF8E" w14:textId="0B43EE14" w:rsidR="004E43D1" w:rsidRPr="006707AB" w:rsidRDefault="004E43D1" w:rsidP="001E00BD">
      <w:pPr>
        <w:spacing w:before="240" w:after="240" w:line="360" w:lineRule="auto"/>
        <w:jc w:val="both"/>
        <w:rPr>
          <w:rFonts w:ascii="Palatino Linotype" w:hAnsi="Palatino Linotype" w:cs="Arial"/>
          <w:b/>
        </w:rPr>
      </w:pPr>
      <w:r w:rsidRPr="006707AB">
        <w:rPr>
          <w:rFonts w:ascii="Palatino Linotype" w:hAnsi="Palatino Linotype" w:cs="Arial"/>
        </w:rPr>
        <w:t xml:space="preserve">Al respecto, </w:t>
      </w:r>
      <w:r w:rsidR="001E00BD" w:rsidRPr="006707AB">
        <w:rPr>
          <w:rFonts w:ascii="Palatino Linotype" w:hAnsi="Palatino Linotype" w:cs="Arial"/>
        </w:rPr>
        <w:t xml:space="preserve">el </w:t>
      </w:r>
      <w:r w:rsidR="001E00BD" w:rsidRPr="006707AB">
        <w:rPr>
          <w:rFonts w:ascii="Palatino Linotype" w:hAnsi="Palatino Linotype" w:cs="Arial"/>
          <w:b/>
        </w:rPr>
        <w:t>RECURRENTE</w:t>
      </w:r>
      <w:r w:rsidR="001E00BD" w:rsidRPr="006707AB">
        <w:rPr>
          <w:rFonts w:ascii="Palatino Linotype" w:hAnsi="Palatino Linotype" w:cs="Arial"/>
        </w:rPr>
        <w:t xml:space="preserve"> </w:t>
      </w:r>
      <w:r w:rsidRPr="006707AB">
        <w:rPr>
          <w:rFonts w:ascii="Palatino Linotype" w:hAnsi="Palatino Linotype" w:cs="Arial"/>
        </w:rPr>
        <w:t>manifestó como motivo de inconformidad que la entregas recepciones son de carácter público, que éstos sujetos obligado niegan la información con el argumento de cobrarla.</w:t>
      </w:r>
    </w:p>
    <w:p w14:paraId="64D92C91" w14:textId="1A1A6F1E" w:rsidR="003F7CB2" w:rsidRPr="006707AB" w:rsidRDefault="003F7CB2" w:rsidP="002969D8">
      <w:pPr>
        <w:spacing w:before="240" w:after="240" w:line="360" w:lineRule="auto"/>
        <w:jc w:val="both"/>
        <w:rPr>
          <w:rFonts w:ascii="Palatino Linotype" w:hAnsi="Palatino Linotype" w:cs="Arial"/>
        </w:rPr>
      </w:pPr>
      <w:r w:rsidRPr="006707AB">
        <w:rPr>
          <w:rFonts w:ascii="Palatino Linotype" w:hAnsi="Palatino Linotype" w:cs="Arial"/>
        </w:rPr>
        <w:t xml:space="preserve">Por su parte, el </w:t>
      </w:r>
      <w:r w:rsidRPr="006707AB">
        <w:rPr>
          <w:rFonts w:ascii="Palatino Linotype" w:hAnsi="Palatino Linotype" w:cs="Arial"/>
          <w:b/>
        </w:rPr>
        <w:t>SUJETO OBLIGADO</w:t>
      </w:r>
      <w:r w:rsidRPr="006707AB">
        <w:rPr>
          <w:rFonts w:ascii="Palatino Linotype" w:hAnsi="Palatino Linotype" w:cs="Arial"/>
        </w:rPr>
        <w:t xml:space="preserve"> a través de sus informes justificados ratificó sus respectivas respuestas.  </w:t>
      </w:r>
    </w:p>
    <w:p w14:paraId="236B6246" w14:textId="02262293" w:rsidR="00A16107" w:rsidRPr="006707AB" w:rsidRDefault="00187D3D" w:rsidP="00A16107">
      <w:pPr>
        <w:autoSpaceDE w:val="0"/>
        <w:autoSpaceDN w:val="0"/>
        <w:adjustRightInd w:val="0"/>
        <w:spacing w:before="240" w:after="240" w:line="360" w:lineRule="auto"/>
        <w:jc w:val="both"/>
        <w:rPr>
          <w:rFonts w:ascii="Palatino Linotype" w:eastAsia="Calibri" w:hAnsi="Palatino Linotype" w:cs="Arial"/>
        </w:rPr>
      </w:pPr>
      <w:r w:rsidRPr="006707AB">
        <w:rPr>
          <w:rFonts w:ascii="Palatino Linotype" w:hAnsi="Palatino Linotype" w:cs="Arial"/>
        </w:rPr>
        <w:t xml:space="preserve">De lo expuesto, se advierte que el </w:t>
      </w:r>
      <w:r w:rsidRPr="006707AB">
        <w:rPr>
          <w:rFonts w:ascii="Palatino Linotype" w:hAnsi="Palatino Linotype" w:cs="Arial"/>
          <w:b/>
        </w:rPr>
        <w:t>SUJETO OBLIGADO</w:t>
      </w:r>
      <w:r w:rsidRPr="006707AB">
        <w:rPr>
          <w:rFonts w:ascii="Palatino Linotype" w:hAnsi="Palatino Linotype" w:cs="Arial"/>
        </w:rPr>
        <w:t xml:space="preserve"> </w:t>
      </w:r>
      <w:r w:rsidR="00A16107" w:rsidRPr="006707AB">
        <w:rPr>
          <w:rFonts w:ascii="Palatino Linotype" w:eastAsia="Calibri" w:hAnsi="Palatino Linotype" w:cs="Arial"/>
          <w:bCs/>
        </w:rPr>
        <w:t xml:space="preserve">no niega la existencia de la información solicitada, sino por el contrario, otorgar información relacionada con el requerimiento, con ello </w:t>
      </w:r>
      <w:r w:rsidR="00A16107" w:rsidRPr="006707AB">
        <w:rPr>
          <w:rFonts w:ascii="Palatino Linotype" w:eastAsia="Calibri" w:hAnsi="Palatino Linotype" w:cs="Arial"/>
        </w:rPr>
        <w:t xml:space="preserve">asevera su existencia, por lo que el estudio de la naturaleza jurídica de la información solicitada, en el caso concreto, se obvia. </w:t>
      </w:r>
    </w:p>
    <w:p w14:paraId="69A5DBB0" w14:textId="77777777" w:rsidR="00A16107" w:rsidRPr="006707AB" w:rsidRDefault="00A16107" w:rsidP="00A16107">
      <w:pPr>
        <w:widowControl w:val="0"/>
        <w:autoSpaceDE w:val="0"/>
        <w:autoSpaceDN w:val="0"/>
        <w:adjustRightInd w:val="0"/>
        <w:spacing w:before="240" w:after="240" w:line="360" w:lineRule="auto"/>
        <w:jc w:val="both"/>
        <w:rPr>
          <w:rFonts w:ascii="Palatino Linotype" w:eastAsia="Arial Unicode MS" w:hAnsi="Palatino Linotype" w:cs="Arial"/>
        </w:rPr>
      </w:pPr>
      <w:r w:rsidRPr="006707AB">
        <w:rPr>
          <w:rFonts w:ascii="Palatino Linotype" w:eastAsia="Calibri" w:hAnsi="Palatino Linotype" w:cs="Arial"/>
        </w:rPr>
        <w:t>Lo anterior es así, ya que e</w:t>
      </w:r>
      <w:r w:rsidRPr="006707AB">
        <w:rPr>
          <w:rFonts w:ascii="Palatino Linotype" w:eastAsia="Arial Unicode MS" w:hAnsi="Palatino Linotype" w:cs="Arial"/>
        </w:rPr>
        <w:t xml:space="preserve">l estudio enunciado tiene por objeto determinar si el </w:t>
      </w:r>
      <w:r w:rsidRPr="006707AB">
        <w:rPr>
          <w:rFonts w:ascii="Palatino Linotype" w:eastAsia="Arial Unicode MS" w:hAnsi="Palatino Linotype" w:cs="Arial"/>
          <w:b/>
        </w:rPr>
        <w:t>SUJETO OBLIGADO</w:t>
      </w:r>
      <w:r w:rsidRPr="006707AB">
        <w:rPr>
          <w:rFonts w:ascii="Palatino Linotype" w:eastAsia="Arial Unicode MS" w:hAnsi="Palatino Linotype" w:cs="Arial"/>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6707AB">
        <w:rPr>
          <w:rFonts w:ascii="Palatino Linotype" w:eastAsia="Arial Unicode MS" w:hAnsi="Palatino Linotype" w:cs="Arial"/>
          <w:b/>
        </w:rPr>
        <w:t>SUJETO OBLIGADO</w:t>
      </w:r>
      <w:r w:rsidRPr="006707AB">
        <w:rPr>
          <w:rFonts w:ascii="Palatino Linotype" w:eastAsia="Arial Unicode MS" w:hAnsi="Palatino Linotype" w:cs="Arial"/>
        </w:rPr>
        <w:t xml:space="preserve">. </w:t>
      </w:r>
    </w:p>
    <w:p w14:paraId="2817CF67" w14:textId="0D947629" w:rsidR="00187D3D" w:rsidRPr="006707AB" w:rsidRDefault="00A16107" w:rsidP="002969D8">
      <w:pPr>
        <w:spacing w:before="240" w:after="240" w:line="360" w:lineRule="auto"/>
        <w:jc w:val="both"/>
        <w:rPr>
          <w:rFonts w:ascii="Palatino Linotype" w:hAnsi="Palatino Linotype" w:cs="Arial"/>
        </w:rPr>
      </w:pPr>
      <w:r w:rsidRPr="006707AB">
        <w:rPr>
          <w:rFonts w:ascii="Palatino Linotype" w:hAnsi="Palatino Linotype" w:cs="Arial"/>
        </w:rPr>
        <w:t xml:space="preserve">Adicional a lo anterior, es pertinente mencionar </w:t>
      </w:r>
      <w:r w:rsidR="00401286" w:rsidRPr="006707AB">
        <w:rPr>
          <w:rFonts w:ascii="Palatino Linotype" w:hAnsi="Palatino Linotype" w:cs="Arial"/>
        </w:rPr>
        <w:t xml:space="preserve">que </w:t>
      </w:r>
      <w:r w:rsidR="00BD3B87" w:rsidRPr="006707AB">
        <w:rPr>
          <w:rFonts w:ascii="Palatino Linotype" w:hAnsi="Palatino Linotype" w:cs="Arial"/>
        </w:rPr>
        <w:t xml:space="preserve">el </w:t>
      </w:r>
      <w:r w:rsidR="00BD3B87" w:rsidRPr="006707AB">
        <w:rPr>
          <w:rFonts w:ascii="Palatino Linotype" w:hAnsi="Palatino Linotype" w:cs="Arial"/>
          <w:b/>
        </w:rPr>
        <w:t>SUJETO OBLIGADO</w:t>
      </w:r>
      <w:r w:rsidR="00BD3B87" w:rsidRPr="006707AB">
        <w:rPr>
          <w:rFonts w:ascii="Palatino Linotype" w:hAnsi="Palatino Linotype" w:cs="Arial"/>
        </w:rPr>
        <w:t xml:space="preserve"> </w:t>
      </w:r>
      <w:r w:rsidRPr="006707AB">
        <w:rPr>
          <w:rFonts w:ascii="Palatino Linotype" w:hAnsi="Palatino Linotype" w:cs="Arial"/>
        </w:rPr>
        <w:t xml:space="preserve"> </w:t>
      </w:r>
      <w:r w:rsidR="00BD3B87" w:rsidRPr="006707AB">
        <w:rPr>
          <w:rFonts w:ascii="Palatino Linotype" w:hAnsi="Palatino Linotype" w:cs="Arial"/>
        </w:rPr>
        <w:t>es un Organismo Público Descentralizado de Carácter Estatal</w:t>
      </w:r>
      <w:r w:rsidR="009034D3" w:rsidRPr="006707AB">
        <w:rPr>
          <w:rFonts w:ascii="Palatino Linotype" w:hAnsi="Palatino Linotype" w:cs="Arial"/>
        </w:rPr>
        <w:t>,</w:t>
      </w:r>
      <w:r w:rsidR="00BD7B3D" w:rsidRPr="006707AB">
        <w:rPr>
          <w:rFonts w:ascii="Palatino Linotype" w:hAnsi="Palatino Linotype" w:cs="Arial"/>
        </w:rPr>
        <w:t xml:space="preserve"> como se analizará posteriormente, </w:t>
      </w:r>
      <w:r w:rsidR="009034D3" w:rsidRPr="006707AB">
        <w:rPr>
          <w:rFonts w:ascii="Palatino Linotype" w:hAnsi="Palatino Linotype" w:cs="Arial"/>
        </w:rPr>
        <w:t xml:space="preserve"> por lo que en términos </w:t>
      </w:r>
      <w:r w:rsidR="006C53E4" w:rsidRPr="006707AB">
        <w:rPr>
          <w:rFonts w:ascii="Palatino Linotype" w:hAnsi="Palatino Linotype" w:cs="Arial"/>
        </w:rPr>
        <w:t xml:space="preserve">de los artículo 1, 2, fracción VII y 4 </w:t>
      </w:r>
      <w:r w:rsidR="009034D3" w:rsidRPr="006707AB">
        <w:rPr>
          <w:rFonts w:ascii="Palatino Linotype" w:hAnsi="Palatino Linotype" w:cs="Arial"/>
        </w:rPr>
        <w:t xml:space="preserve"> </w:t>
      </w:r>
      <w:r w:rsidR="006C53E4" w:rsidRPr="006707AB">
        <w:rPr>
          <w:rFonts w:ascii="Palatino Linotype" w:hAnsi="Palatino Linotype" w:cs="Arial"/>
        </w:rPr>
        <w:t xml:space="preserve">del  Reglamento para la Entrega y Recepción supracitado, sus servidores públicos están </w:t>
      </w:r>
      <w:r w:rsidR="006C53E4" w:rsidRPr="006707AB">
        <w:rPr>
          <w:rFonts w:ascii="Palatino Linotype" w:hAnsi="Palatino Linotype" w:cs="Arial"/>
        </w:rPr>
        <w:lastRenderedPageBreak/>
        <w:t xml:space="preserve">obligados a realizar la entrega recepción que corresponda, en ejercicio de sus </w:t>
      </w:r>
      <w:r w:rsidR="00025189" w:rsidRPr="006707AB">
        <w:rPr>
          <w:rFonts w:ascii="Palatino Linotype" w:hAnsi="Palatino Linotype" w:cs="Arial"/>
        </w:rPr>
        <w:t xml:space="preserve">atribuciones y responsabilidades. </w:t>
      </w:r>
    </w:p>
    <w:p w14:paraId="37B1BA9B" w14:textId="016BDE31" w:rsidR="00AE2930" w:rsidRPr="006707AB" w:rsidRDefault="00DE58BF" w:rsidP="002969D8">
      <w:pPr>
        <w:spacing w:before="240" w:after="240" w:line="360" w:lineRule="auto"/>
        <w:jc w:val="both"/>
        <w:rPr>
          <w:rFonts w:ascii="Palatino Linotype" w:hAnsi="Palatino Linotype" w:cs="Arial"/>
        </w:rPr>
      </w:pPr>
      <w:r w:rsidRPr="006707AB">
        <w:rPr>
          <w:rFonts w:ascii="Palatino Linotype" w:hAnsi="Palatino Linotype" w:cs="Arial"/>
        </w:rPr>
        <w:t>De tal forma, s</w:t>
      </w:r>
      <w:r w:rsidR="00AE2930" w:rsidRPr="006707AB">
        <w:rPr>
          <w:rFonts w:ascii="Palatino Linotype" w:hAnsi="Palatino Linotype" w:cs="Arial"/>
        </w:rPr>
        <w:t xml:space="preserve">e </w:t>
      </w:r>
      <w:r w:rsidRPr="006707AB">
        <w:rPr>
          <w:rFonts w:ascii="Palatino Linotype" w:hAnsi="Palatino Linotype" w:cs="Arial"/>
        </w:rPr>
        <w:t xml:space="preserve">advierte </w:t>
      </w:r>
      <w:r w:rsidR="00AE2930" w:rsidRPr="006707AB">
        <w:rPr>
          <w:rFonts w:ascii="Palatino Linotype" w:hAnsi="Palatino Linotype" w:cs="Arial"/>
        </w:rPr>
        <w:t xml:space="preserve">que </w:t>
      </w:r>
      <w:r w:rsidR="00AE2930" w:rsidRPr="006707AB">
        <w:rPr>
          <w:rFonts w:ascii="Palatino Linotype" w:hAnsi="Palatino Linotype" w:cs="Arial"/>
          <w:b/>
        </w:rPr>
        <w:t xml:space="preserve">los motivos de inconformidad </w:t>
      </w:r>
      <w:r w:rsidRPr="006707AB">
        <w:rPr>
          <w:rFonts w:ascii="Palatino Linotype" w:hAnsi="Palatino Linotype" w:cs="Arial"/>
          <w:b/>
        </w:rPr>
        <w:t xml:space="preserve"> </w:t>
      </w:r>
      <w:r w:rsidRPr="006707AB">
        <w:rPr>
          <w:rFonts w:ascii="Palatino Linotype" w:hAnsi="Palatino Linotype" w:cs="Arial"/>
        </w:rPr>
        <w:t xml:space="preserve">del </w:t>
      </w:r>
      <w:r w:rsidRPr="006707AB">
        <w:rPr>
          <w:rFonts w:ascii="Palatino Linotype" w:hAnsi="Palatino Linotype" w:cs="Arial"/>
          <w:b/>
        </w:rPr>
        <w:t xml:space="preserve">RECURRENTE </w:t>
      </w:r>
      <w:r w:rsidR="00AE2930" w:rsidRPr="006707AB">
        <w:rPr>
          <w:rFonts w:ascii="Palatino Linotype" w:hAnsi="Palatino Linotype" w:cs="Arial"/>
          <w:b/>
        </w:rPr>
        <w:t>devienen</w:t>
      </w:r>
      <w:r w:rsidR="00B127F8" w:rsidRPr="006707AB">
        <w:rPr>
          <w:rFonts w:ascii="Palatino Linotype" w:hAnsi="Palatino Linotype" w:cs="Arial"/>
          <w:b/>
        </w:rPr>
        <w:t xml:space="preserve"> </w:t>
      </w:r>
      <w:r w:rsidR="0037230E" w:rsidRPr="006707AB">
        <w:rPr>
          <w:rFonts w:ascii="Palatino Linotype" w:hAnsi="Palatino Linotype" w:cs="Arial"/>
          <w:b/>
        </w:rPr>
        <w:t xml:space="preserve">parcialmente </w:t>
      </w:r>
      <w:r w:rsidR="00AE2930" w:rsidRPr="006707AB">
        <w:rPr>
          <w:rFonts w:ascii="Palatino Linotype" w:hAnsi="Palatino Linotype" w:cs="Arial"/>
          <w:b/>
        </w:rPr>
        <w:t>fundados,</w:t>
      </w:r>
      <w:r w:rsidR="00AE2930" w:rsidRPr="006707AB">
        <w:rPr>
          <w:rFonts w:ascii="Palatino Linotype" w:hAnsi="Palatino Linotype" w:cs="Arial"/>
        </w:rPr>
        <w:t xml:space="preserve"> por las </w:t>
      </w:r>
      <w:r w:rsidR="003B6974" w:rsidRPr="006707AB">
        <w:rPr>
          <w:rFonts w:ascii="Palatino Linotype" w:hAnsi="Palatino Linotype" w:cs="Arial"/>
        </w:rPr>
        <w:t xml:space="preserve">siguientes </w:t>
      </w:r>
      <w:r w:rsidR="00AE2930" w:rsidRPr="006707AB">
        <w:rPr>
          <w:rFonts w:ascii="Palatino Linotype" w:hAnsi="Palatino Linotype" w:cs="Arial"/>
        </w:rPr>
        <w:t>consideraciones de</w:t>
      </w:r>
      <w:r w:rsidR="003B6974" w:rsidRPr="006707AB">
        <w:rPr>
          <w:rFonts w:ascii="Palatino Linotype" w:hAnsi="Palatino Linotype" w:cs="Arial"/>
        </w:rPr>
        <w:t xml:space="preserve"> hecho y </w:t>
      </w:r>
      <w:r w:rsidR="00AE2930" w:rsidRPr="006707AB">
        <w:rPr>
          <w:rFonts w:ascii="Palatino Linotype" w:hAnsi="Palatino Linotype" w:cs="Arial"/>
        </w:rPr>
        <w:t>derecho</w:t>
      </w:r>
      <w:r w:rsidR="003B6974" w:rsidRPr="006707AB">
        <w:rPr>
          <w:rFonts w:ascii="Palatino Linotype" w:hAnsi="Palatino Linotype" w:cs="Arial"/>
        </w:rPr>
        <w:t>.</w:t>
      </w:r>
    </w:p>
    <w:p w14:paraId="3D37CA9F" w14:textId="67D30056" w:rsidR="009D0977" w:rsidRPr="006707AB" w:rsidRDefault="00036131" w:rsidP="00022B82">
      <w:pPr>
        <w:spacing w:before="240" w:after="240" w:line="360" w:lineRule="auto"/>
        <w:ind w:right="49"/>
        <w:jc w:val="both"/>
        <w:rPr>
          <w:rFonts w:ascii="Palatino Linotype" w:hAnsi="Palatino Linotype"/>
        </w:rPr>
      </w:pPr>
      <w:r w:rsidRPr="006707AB">
        <w:rPr>
          <w:rFonts w:ascii="Palatino Linotype" w:hAnsi="Palatino Linotype"/>
        </w:rPr>
        <w:t xml:space="preserve">De inicio, </w:t>
      </w:r>
      <w:r w:rsidR="006C1B1B" w:rsidRPr="006707AB">
        <w:rPr>
          <w:rFonts w:ascii="Palatino Linotype" w:hAnsi="Palatino Linotype"/>
        </w:rPr>
        <w:t xml:space="preserve">es </w:t>
      </w:r>
      <w:r w:rsidR="00CF41AE" w:rsidRPr="006707AB">
        <w:rPr>
          <w:rFonts w:ascii="Palatino Linotype" w:hAnsi="Palatino Linotype"/>
        </w:rPr>
        <w:t xml:space="preserve">pertinente mencionar que el particular en la solicitud </w:t>
      </w:r>
      <w:r w:rsidR="00CF41AE" w:rsidRPr="006707AB">
        <w:rPr>
          <w:rFonts w:ascii="Palatino Linotype" w:hAnsi="Palatino Linotype"/>
          <w:b/>
        </w:rPr>
        <w:t>00960/UPVT/IP/2018</w:t>
      </w:r>
      <w:r w:rsidR="00CF41AE" w:rsidRPr="006707AB">
        <w:rPr>
          <w:rFonts w:ascii="Palatino Linotype" w:hAnsi="Palatino Linotype"/>
        </w:rPr>
        <w:t xml:space="preserve">, pidió </w:t>
      </w:r>
      <w:r w:rsidR="006C1B1B" w:rsidRPr="006707AB">
        <w:rPr>
          <w:rFonts w:ascii="Palatino Linotype" w:hAnsi="Palatino Linotype"/>
        </w:rPr>
        <w:t xml:space="preserve">el </w:t>
      </w:r>
      <w:r w:rsidR="006C1B1B" w:rsidRPr="006707AB">
        <w:rPr>
          <w:rFonts w:ascii="Palatino Linotype" w:hAnsi="Palatino Linotype"/>
          <w:b/>
          <w:i/>
        </w:rPr>
        <w:t>histórico</w:t>
      </w:r>
      <w:r w:rsidR="006C1B1B" w:rsidRPr="006707AB">
        <w:rPr>
          <w:rFonts w:ascii="Palatino Linotype" w:hAnsi="Palatino Linotype"/>
        </w:rPr>
        <w:t xml:space="preserve"> de las </w:t>
      </w:r>
      <w:r w:rsidR="00C75B79" w:rsidRPr="006707AB">
        <w:rPr>
          <w:rFonts w:ascii="Palatino Linotype" w:hAnsi="Palatino Linotype"/>
        </w:rPr>
        <w:t xml:space="preserve">actas de entrega </w:t>
      </w:r>
      <w:r w:rsidR="006C1B1B" w:rsidRPr="006707AB">
        <w:rPr>
          <w:rFonts w:ascii="Palatino Linotype" w:hAnsi="Palatino Linotype"/>
        </w:rPr>
        <w:t xml:space="preserve">recepción de todas las áreas del </w:t>
      </w:r>
      <w:r w:rsidR="00EF05EE" w:rsidRPr="006707AB">
        <w:rPr>
          <w:rFonts w:ascii="Palatino Linotype" w:hAnsi="Palatino Linotype"/>
          <w:b/>
        </w:rPr>
        <w:t>SUJETO OBLIGADO</w:t>
      </w:r>
      <w:r w:rsidR="006C1B1B" w:rsidRPr="006707AB">
        <w:rPr>
          <w:rFonts w:ascii="Palatino Linotype" w:hAnsi="Palatino Linotype"/>
        </w:rPr>
        <w:t xml:space="preserve">, </w:t>
      </w:r>
      <w:r w:rsidR="00CF41AE" w:rsidRPr="006707AB">
        <w:rPr>
          <w:rFonts w:ascii="Palatino Linotype" w:hAnsi="Palatino Linotype"/>
        </w:rPr>
        <w:t xml:space="preserve">lo cual </w:t>
      </w:r>
      <w:r w:rsidR="00022B82" w:rsidRPr="006707AB">
        <w:rPr>
          <w:rFonts w:ascii="Palatino Linotype" w:hAnsi="Palatino Linotype"/>
        </w:rPr>
        <w:t>comprende</w:t>
      </w:r>
      <w:r w:rsidR="00CF41AE" w:rsidRPr="006707AB">
        <w:rPr>
          <w:rFonts w:ascii="Palatino Linotype" w:hAnsi="Palatino Linotype"/>
        </w:rPr>
        <w:t xml:space="preserve">, </w:t>
      </w:r>
      <w:r w:rsidR="00022B82" w:rsidRPr="006707AB">
        <w:rPr>
          <w:rFonts w:ascii="Palatino Linotype" w:hAnsi="Palatino Linotype"/>
        </w:rPr>
        <w:t>a su vez</w:t>
      </w:r>
      <w:r w:rsidR="00CF41AE" w:rsidRPr="006707AB">
        <w:rPr>
          <w:rFonts w:ascii="Palatino Linotype" w:hAnsi="Palatino Linotype"/>
        </w:rPr>
        <w:t xml:space="preserve">, </w:t>
      </w:r>
      <w:r w:rsidR="00022B82" w:rsidRPr="006707AB">
        <w:rPr>
          <w:rFonts w:ascii="Palatino Linotype" w:hAnsi="Palatino Linotype"/>
        </w:rPr>
        <w:t xml:space="preserve">la información peticionada en las </w:t>
      </w:r>
      <w:r w:rsidR="00B239F1" w:rsidRPr="006707AB">
        <w:rPr>
          <w:rFonts w:ascii="Palatino Linotype" w:hAnsi="Palatino Linotype"/>
        </w:rPr>
        <w:t xml:space="preserve">demás </w:t>
      </w:r>
      <w:r w:rsidR="00022B82" w:rsidRPr="006707AB">
        <w:rPr>
          <w:rFonts w:ascii="Palatino Linotype" w:hAnsi="Palatino Linotype"/>
        </w:rPr>
        <w:t xml:space="preserve"> solicitudes de información</w:t>
      </w:r>
      <w:r w:rsidR="009D0977" w:rsidRPr="006707AB">
        <w:rPr>
          <w:rFonts w:ascii="Palatino Linotype" w:hAnsi="Palatino Linotype"/>
        </w:rPr>
        <w:t xml:space="preserve"> toda vez que conforme a lo dispuesto en el artículo 11 del </w:t>
      </w:r>
      <w:r w:rsidR="009D0977" w:rsidRPr="006707AB">
        <w:rPr>
          <w:rFonts w:ascii="Palatino Linotype" w:hAnsi="Palatino Linotype"/>
          <w:i/>
        </w:rPr>
        <w:t>Reglamento para la Entrega y Recepción de las Unidades Administrativas de la Administración Pública del Estado de México</w:t>
      </w:r>
      <w:r w:rsidR="00CF7561" w:rsidRPr="006707AB">
        <w:rPr>
          <w:rFonts w:ascii="Palatino Linotype" w:hAnsi="Palatino Linotype"/>
        </w:rPr>
        <w:t xml:space="preserve">, </w:t>
      </w:r>
      <w:r w:rsidR="009D0977" w:rsidRPr="006707AB">
        <w:rPr>
          <w:rFonts w:ascii="Palatino Linotype" w:hAnsi="Palatino Linotype"/>
        </w:rPr>
        <w:t>cada acta de entrega recepción contiene sus respectivos anexos, los que constituyen, en su caso, las carpetas relacion</w:t>
      </w:r>
      <w:r w:rsidR="00CF7561" w:rsidRPr="006707AB">
        <w:rPr>
          <w:rFonts w:ascii="Palatino Linotype" w:hAnsi="Palatino Linotype"/>
        </w:rPr>
        <w:t>a</w:t>
      </w:r>
      <w:r w:rsidR="00A54883" w:rsidRPr="006707AB">
        <w:rPr>
          <w:rFonts w:ascii="Palatino Linotype" w:hAnsi="Palatino Linotype"/>
        </w:rPr>
        <w:t>das</w:t>
      </w:r>
    </w:p>
    <w:p w14:paraId="49ABF4F1" w14:textId="3C3AB61D" w:rsidR="00A54883" w:rsidRPr="006707AB" w:rsidRDefault="00A54883" w:rsidP="00022B82">
      <w:pPr>
        <w:spacing w:before="240" w:after="240" w:line="360" w:lineRule="auto"/>
        <w:ind w:right="49"/>
        <w:jc w:val="both"/>
        <w:rPr>
          <w:rFonts w:ascii="Palatino Linotype" w:hAnsi="Palatino Linotype"/>
        </w:rPr>
      </w:pPr>
      <w:r w:rsidRPr="006707AB">
        <w:rPr>
          <w:rFonts w:ascii="Palatino Linotype" w:hAnsi="Palatino Linotype"/>
        </w:rPr>
        <w:t>Discernimiento que se robustece con el criterio</w:t>
      </w:r>
      <w:r w:rsidR="0093748E" w:rsidRPr="006707AB">
        <w:rPr>
          <w:rFonts w:ascii="Palatino Linotype" w:hAnsi="Palatino Linotype"/>
        </w:rPr>
        <w:t xml:space="preserve"> 17/17 emitido por el INAI, cuyo rubro y texto disponen: </w:t>
      </w:r>
    </w:p>
    <w:p w14:paraId="285E46E4" w14:textId="5EE81967" w:rsidR="0093748E" w:rsidRPr="006707AB" w:rsidRDefault="0093748E" w:rsidP="0093748E">
      <w:pPr>
        <w:spacing w:before="120" w:after="120"/>
        <w:ind w:left="851" w:right="900"/>
        <w:jc w:val="both"/>
        <w:rPr>
          <w:rFonts w:ascii="Palatino Linotype" w:eastAsia="Calibri" w:hAnsi="Palatino Linotype" w:cs="Arial"/>
          <w:b/>
          <w:i/>
          <w:sz w:val="22"/>
          <w:szCs w:val="22"/>
          <w:lang w:val="es-MX" w:eastAsia="en-US"/>
        </w:rPr>
      </w:pPr>
      <w:r w:rsidRPr="006707AB">
        <w:rPr>
          <w:rFonts w:ascii="Palatino Linotype" w:eastAsia="Calibri" w:hAnsi="Palatino Linotype" w:cs="Arial"/>
          <w:bCs/>
          <w:i/>
          <w:sz w:val="22"/>
          <w:szCs w:val="22"/>
          <w:lang w:val="es-MX" w:eastAsia="en-US"/>
        </w:rPr>
        <w:t>“</w:t>
      </w:r>
      <w:r w:rsidRPr="006707AB">
        <w:rPr>
          <w:rFonts w:ascii="Palatino Linotype" w:eastAsia="Calibri" w:hAnsi="Palatino Linotype" w:cs="Arial"/>
          <w:b/>
          <w:bCs/>
          <w:i/>
          <w:sz w:val="22"/>
          <w:szCs w:val="22"/>
          <w:lang w:val="es-MX" w:eastAsia="en-US"/>
        </w:rPr>
        <w:t xml:space="preserve">Anexos de los documentos solicitados. </w:t>
      </w:r>
      <w:r w:rsidRPr="006707AB">
        <w:rPr>
          <w:rFonts w:ascii="Palatino Linotype" w:eastAsia="Calibri" w:hAnsi="Palatino Linotype" w:cs="Arial"/>
          <w:bCs/>
          <w:i/>
          <w:sz w:val="22"/>
          <w:szCs w:val="22"/>
          <w:lang w:val="es-MX" w:eastAsia="en-US"/>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47176307" w14:textId="77777777" w:rsidR="0093748E" w:rsidRPr="006707AB" w:rsidRDefault="0093748E" w:rsidP="0093748E">
      <w:pPr>
        <w:spacing w:before="120" w:after="120"/>
        <w:ind w:left="1134" w:right="900"/>
        <w:jc w:val="both"/>
        <w:rPr>
          <w:rFonts w:ascii="Palatino Linotype" w:eastAsia="Calibri" w:hAnsi="Palatino Linotype" w:cs="Arial"/>
          <w:b/>
          <w:i/>
          <w:sz w:val="22"/>
          <w:szCs w:val="22"/>
          <w:lang w:val="es-MX" w:eastAsia="en-US"/>
        </w:rPr>
      </w:pPr>
      <w:r w:rsidRPr="006707AB">
        <w:rPr>
          <w:rFonts w:ascii="Palatino Linotype" w:eastAsia="Calibri" w:hAnsi="Palatino Linotype" w:cs="Arial"/>
          <w:b/>
          <w:i/>
          <w:sz w:val="22"/>
          <w:szCs w:val="22"/>
          <w:lang w:val="es-MX" w:eastAsia="en-US"/>
        </w:rPr>
        <w:t>Resoluciones:</w:t>
      </w:r>
    </w:p>
    <w:p w14:paraId="673ED30A" w14:textId="77777777" w:rsidR="0093748E" w:rsidRPr="006707AB" w:rsidRDefault="0093748E" w:rsidP="0093748E">
      <w:pPr>
        <w:numPr>
          <w:ilvl w:val="0"/>
          <w:numId w:val="27"/>
        </w:numPr>
        <w:spacing w:before="120" w:after="120"/>
        <w:ind w:left="1134" w:right="900" w:hanging="284"/>
        <w:jc w:val="both"/>
        <w:rPr>
          <w:rFonts w:ascii="Palatino Linotype" w:eastAsia="Calibri" w:hAnsi="Palatino Linotype" w:cs="Arial"/>
          <w:bCs/>
          <w:i/>
          <w:sz w:val="22"/>
          <w:szCs w:val="22"/>
          <w:lang w:val="es-MX" w:eastAsia="en-US"/>
        </w:rPr>
      </w:pPr>
      <w:r w:rsidRPr="006707AB">
        <w:rPr>
          <w:rFonts w:ascii="Palatino Linotype" w:eastAsia="Calibri" w:hAnsi="Palatino Linotype" w:cs="Arial"/>
          <w:b/>
          <w:i/>
          <w:sz w:val="22"/>
          <w:szCs w:val="22"/>
          <w:lang w:val="es-MX" w:eastAsia="en-US"/>
        </w:rPr>
        <w:t xml:space="preserve">RRA </w:t>
      </w:r>
      <w:r w:rsidRPr="006707AB">
        <w:rPr>
          <w:rFonts w:ascii="Palatino Linotype" w:eastAsia="Calibri" w:hAnsi="Palatino Linotype"/>
          <w:b/>
          <w:i/>
          <w:sz w:val="22"/>
          <w:szCs w:val="22"/>
          <w:lang w:val="es-MX" w:eastAsia="en-US"/>
        </w:rPr>
        <w:t xml:space="preserve">0483/17. </w:t>
      </w:r>
      <w:r w:rsidRPr="006707AB">
        <w:rPr>
          <w:rFonts w:ascii="Palatino Linotype" w:eastAsia="Calibri" w:hAnsi="Palatino Linotype"/>
          <w:i/>
          <w:sz w:val="22"/>
          <w:szCs w:val="22"/>
          <w:lang w:val="es-MX" w:eastAsia="en-US"/>
        </w:rPr>
        <w:t xml:space="preserve">Universidad Nacional Autónoma de México. </w:t>
      </w:r>
      <w:r w:rsidRPr="006707AB">
        <w:rPr>
          <w:rFonts w:ascii="Palatino Linotype" w:eastAsia="Calibri" w:hAnsi="Palatino Linotype"/>
          <w:bCs/>
          <w:i/>
          <w:sz w:val="22"/>
          <w:szCs w:val="22"/>
          <w:lang w:val="es-MX" w:eastAsia="en-US"/>
        </w:rPr>
        <w:t>22 de febrero de 2017. Por unanimidad. Comisionado Ponente Joel Salas Suárez</w:t>
      </w:r>
      <w:r w:rsidRPr="006707AB">
        <w:rPr>
          <w:rFonts w:ascii="Palatino Linotype" w:eastAsia="Calibri" w:hAnsi="Palatino Linotype" w:cs="Arial"/>
          <w:bCs/>
          <w:i/>
          <w:sz w:val="22"/>
          <w:szCs w:val="22"/>
          <w:lang w:val="es-MX" w:eastAsia="en-US"/>
        </w:rPr>
        <w:t>.</w:t>
      </w:r>
    </w:p>
    <w:p w14:paraId="70331C1E" w14:textId="77777777" w:rsidR="0093748E" w:rsidRPr="006707AB" w:rsidRDefault="0093748E" w:rsidP="0093748E">
      <w:pPr>
        <w:numPr>
          <w:ilvl w:val="0"/>
          <w:numId w:val="27"/>
        </w:numPr>
        <w:spacing w:before="120" w:after="200"/>
        <w:ind w:left="1134" w:right="900" w:hanging="284"/>
        <w:jc w:val="both"/>
        <w:rPr>
          <w:rFonts w:ascii="Palatino Linotype" w:eastAsia="Calibri" w:hAnsi="Palatino Linotype" w:cs="Arial"/>
          <w:b/>
          <w:i/>
          <w:sz w:val="22"/>
          <w:szCs w:val="22"/>
          <w:lang w:val="es-MX" w:eastAsia="en-US"/>
        </w:rPr>
      </w:pPr>
      <w:r w:rsidRPr="006707AB">
        <w:rPr>
          <w:rFonts w:ascii="Palatino Linotype" w:eastAsia="Calibri" w:hAnsi="Palatino Linotype" w:cs="Arial"/>
          <w:b/>
          <w:i/>
          <w:sz w:val="22"/>
          <w:szCs w:val="22"/>
          <w:lang w:val="es-MX" w:eastAsia="en-US"/>
        </w:rPr>
        <w:lastRenderedPageBreak/>
        <w:t xml:space="preserve">RRA 4503/16. </w:t>
      </w:r>
      <w:r w:rsidRPr="006707AB">
        <w:rPr>
          <w:rFonts w:ascii="Palatino Linotype" w:eastAsia="Calibri" w:hAnsi="Palatino Linotype" w:cs="Arial"/>
          <w:i/>
          <w:sz w:val="22"/>
          <w:szCs w:val="22"/>
          <w:lang w:val="es-MX" w:eastAsia="en-US"/>
        </w:rPr>
        <w:t xml:space="preserve">Secretaría de Hacienda y Crédito Público. 01 de marzo de 2017. Por unanimidad. Comisionada Ponente Areli Cano Guadiana. </w:t>
      </w:r>
    </w:p>
    <w:p w14:paraId="73CAA3E8" w14:textId="6963E93B" w:rsidR="0093748E" w:rsidRPr="006707AB" w:rsidRDefault="0093748E" w:rsidP="0093748E">
      <w:pPr>
        <w:numPr>
          <w:ilvl w:val="0"/>
          <w:numId w:val="27"/>
        </w:numPr>
        <w:spacing w:before="120" w:after="200"/>
        <w:ind w:left="1134" w:right="900" w:hanging="284"/>
        <w:jc w:val="both"/>
        <w:rPr>
          <w:rFonts w:ascii="Palatino Linotype" w:eastAsia="Calibri" w:hAnsi="Palatino Linotype" w:cs="Arial"/>
          <w:b/>
          <w:i/>
          <w:sz w:val="22"/>
          <w:szCs w:val="22"/>
          <w:lang w:val="es-MX" w:eastAsia="en-US"/>
        </w:rPr>
      </w:pPr>
      <w:r w:rsidRPr="006707AB">
        <w:rPr>
          <w:rFonts w:ascii="Palatino Linotype" w:eastAsia="Calibri" w:hAnsi="Palatino Linotype" w:cs="Arial"/>
          <w:b/>
          <w:i/>
          <w:sz w:val="22"/>
          <w:szCs w:val="22"/>
          <w:lang w:val="es-MX" w:eastAsia="en-US"/>
        </w:rPr>
        <w:t>RRA</w:t>
      </w:r>
      <w:r w:rsidRPr="006707AB">
        <w:rPr>
          <w:rFonts w:ascii="Palatino Linotype" w:eastAsia="Calibri" w:hAnsi="Palatino Linotype" w:cs="Arial"/>
          <w:b/>
          <w:bCs/>
          <w:i/>
          <w:sz w:val="22"/>
          <w:szCs w:val="22"/>
          <w:lang w:val="es-MX" w:eastAsia="en-US"/>
        </w:rPr>
        <w:t xml:space="preserve"> </w:t>
      </w:r>
      <w:r w:rsidRPr="006707AB">
        <w:rPr>
          <w:rFonts w:ascii="Palatino Linotype" w:eastAsia="Calibri" w:hAnsi="Palatino Linotype" w:cs="Arial"/>
          <w:b/>
          <w:i/>
          <w:sz w:val="22"/>
          <w:szCs w:val="22"/>
          <w:lang w:val="es-MX" w:eastAsia="en-US"/>
        </w:rPr>
        <w:t>1639/17.</w:t>
      </w:r>
      <w:r w:rsidRPr="006707AB">
        <w:rPr>
          <w:rFonts w:ascii="Palatino Linotype" w:eastAsia="Calibri" w:hAnsi="Palatino Linotype" w:cs="Arial"/>
          <w:i/>
          <w:sz w:val="22"/>
          <w:szCs w:val="22"/>
          <w:lang w:val="es-MX" w:eastAsia="en-US"/>
        </w:rPr>
        <w:t xml:space="preserve"> Instituto Mexicano del Seguro Social. 19 de abril de 2017. Por unanimidad. Comisionado Ponente </w:t>
      </w:r>
      <w:r w:rsidRPr="006707AB">
        <w:rPr>
          <w:rFonts w:ascii="Palatino Linotype" w:eastAsia="Calibri" w:hAnsi="Palatino Linotype"/>
          <w:i/>
          <w:sz w:val="22"/>
          <w:szCs w:val="22"/>
          <w:lang w:val="es-MX" w:eastAsia="en-US"/>
        </w:rPr>
        <w:t>Francisco Javier Acuña Llamas”</w:t>
      </w:r>
    </w:p>
    <w:p w14:paraId="141FE79C" w14:textId="5690FD30" w:rsidR="00022B82" w:rsidRPr="006707AB" w:rsidRDefault="009D0977" w:rsidP="00022B82">
      <w:pPr>
        <w:spacing w:before="240" w:after="240" w:line="360" w:lineRule="auto"/>
        <w:ind w:right="49"/>
        <w:jc w:val="both"/>
        <w:rPr>
          <w:rFonts w:ascii="Palatino Linotype" w:hAnsi="Palatino Linotype" w:cs="Arial"/>
          <w:i/>
        </w:rPr>
      </w:pPr>
      <w:r w:rsidRPr="006707AB">
        <w:rPr>
          <w:rFonts w:ascii="Palatino Linotype" w:hAnsi="Palatino Linotype"/>
        </w:rPr>
        <w:t xml:space="preserve">Ahora bien, </w:t>
      </w:r>
      <w:r w:rsidR="00CF7561" w:rsidRPr="006707AB">
        <w:rPr>
          <w:rFonts w:ascii="Palatino Linotype" w:hAnsi="Palatino Linotype"/>
        </w:rPr>
        <w:t xml:space="preserve">por lo que hace al </w:t>
      </w:r>
      <w:r w:rsidR="00CF7561" w:rsidRPr="006707AB">
        <w:rPr>
          <w:rFonts w:ascii="Palatino Linotype" w:hAnsi="Palatino Linotype"/>
          <w:b/>
          <w:i/>
        </w:rPr>
        <w:t>histórico</w:t>
      </w:r>
      <w:r w:rsidR="00CF7561" w:rsidRPr="006707AB">
        <w:rPr>
          <w:rFonts w:ascii="Palatino Linotype" w:hAnsi="Palatino Linotype"/>
        </w:rPr>
        <w:t xml:space="preserve"> peticionado este debe entenderse,</w:t>
      </w:r>
      <w:r w:rsidR="00B239F1" w:rsidRPr="006707AB">
        <w:rPr>
          <w:rFonts w:ascii="Palatino Linotype" w:hAnsi="Palatino Linotype"/>
        </w:rPr>
        <w:t xml:space="preserve"> </w:t>
      </w:r>
      <w:r w:rsidR="00416AE1" w:rsidRPr="006707AB">
        <w:rPr>
          <w:rFonts w:ascii="Palatino Linotype" w:hAnsi="Palatino Linotype"/>
        </w:rPr>
        <w:t xml:space="preserve">conforme al </w:t>
      </w:r>
      <w:r w:rsidR="00C90AE9" w:rsidRPr="006707AB">
        <w:rPr>
          <w:rFonts w:ascii="Palatino Linotype" w:hAnsi="Palatino Linotype"/>
        </w:rPr>
        <w:t>“</w:t>
      </w:r>
      <w:r w:rsidR="00022B82" w:rsidRPr="006707AB">
        <w:rPr>
          <w:rFonts w:ascii="Palatino Linotype" w:hAnsi="Palatino Linotype"/>
        </w:rPr>
        <w:t>Diccionario de la Lengua Española</w:t>
      </w:r>
      <w:r w:rsidR="00C90AE9" w:rsidRPr="006707AB">
        <w:rPr>
          <w:rFonts w:ascii="Palatino Linotype" w:hAnsi="Palatino Linotype"/>
        </w:rPr>
        <w:t>”</w:t>
      </w:r>
      <w:r w:rsidR="00C90AE9" w:rsidRPr="006707AB">
        <w:rPr>
          <w:rStyle w:val="Refdenotaalpie"/>
          <w:rFonts w:ascii="Palatino Linotype" w:hAnsi="Palatino Linotype"/>
        </w:rPr>
        <w:footnoteReference w:id="2"/>
      </w:r>
      <w:r w:rsidR="00C90AE9" w:rsidRPr="006707AB">
        <w:rPr>
          <w:rFonts w:ascii="Palatino Linotype" w:hAnsi="Palatino Linotype"/>
        </w:rPr>
        <w:t xml:space="preserve"> lo </w:t>
      </w:r>
      <w:r w:rsidR="00416AE1" w:rsidRPr="006707AB">
        <w:rPr>
          <w:rFonts w:ascii="Palatino Linotype" w:hAnsi="Palatino Linotype"/>
        </w:rPr>
        <w:t>“</w:t>
      </w:r>
      <w:r w:rsidR="00022B82" w:rsidRPr="006707AB">
        <w:rPr>
          <w:rFonts w:ascii="Palatino Linotype" w:hAnsi="Palatino Linotype"/>
          <w:i/>
        </w:rPr>
        <w:t>perteneciente o relativo a la historia</w:t>
      </w:r>
      <w:r w:rsidR="00416AE1" w:rsidRPr="006707AB">
        <w:rPr>
          <w:rFonts w:ascii="Palatino Linotype" w:hAnsi="Palatino Linotype"/>
          <w:i/>
        </w:rPr>
        <w:t>”</w:t>
      </w:r>
      <w:r w:rsidR="00022B82" w:rsidRPr="006707AB">
        <w:rPr>
          <w:rFonts w:ascii="Palatino Linotype" w:hAnsi="Palatino Linotype"/>
        </w:rPr>
        <w:t xml:space="preserve">, </w:t>
      </w:r>
      <w:r w:rsidR="00C90AE9" w:rsidRPr="006707AB">
        <w:rPr>
          <w:rFonts w:ascii="Palatino Linotype" w:hAnsi="Palatino Linotype"/>
        </w:rPr>
        <w:t>a su vez por “</w:t>
      </w:r>
      <w:r w:rsidR="00022B82" w:rsidRPr="006707AB">
        <w:rPr>
          <w:rFonts w:ascii="Palatino Linotype" w:hAnsi="Palatino Linotype"/>
          <w:b/>
          <w:i/>
        </w:rPr>
        <w:t>historia</w:t>
      </w:r>
      <w:r w:rsidR="00C90AE9" w:rsidRPr="006707AB">
        <w:rPr>
          <w:rFonts w:ascii="Palatino Linotype" w:hAnsi="Palatino Linotype"/>
          <w:i/>
        </w:rPr>
        <w:t xml:space="preserve">”, </w:t>
      </w:r>
      <w:r w:rsidR="00C90AE9" w:rsidRPr="006707AB">
        <w:rPr>
          <w:rFonts w:ascii="Palatino Linotype" w:hAnsi="Palatino Linotype"/>
        </w:rPr>
        <w:t>el diccionario citado establece en una de sus acepciones, que es el “</w:t>
      </w:r>
      <w:r w:rsidR="00022B82" w:rsidRPr="006707AB">
        <w:rPr>
          <w:rFonts w:ascii="Palatino Linotype" w:hAnsi="Palatino Linotype"/>
          <w:b/>
          <w:i/>
        </w:rPr>
        <w:t>conjunto de los acontecimientos ocurridos a alguien a lo largo de su vida o en un periodo de ell</w:t>
      </w:r>
      <w:r w:rsidR="00EB4D86" w:rsidRPr="006707AB">
        <w:rPr>
          <w:rFonts w:ascii="Palatino Linotype" w:hAnsi="Palatino Linotype"/>
          <w:b/>
          <w:i/>
        </w:rPr>
        <w:t>a</w:t>
      </w:r>
      <w:r w:rsidR="00C90AE9" w:rsidRPr="006707AB">
        <w:rPr>
          <w:rFonts w:ascii="Palatino Linotype" w:hAnsi="Palatino Linotype"/>
          <w:i/>
        </w:rPr>
        <w:t>”</w:t>
      </w:r>
      <w:r w:rsidR="00022B82" w:rsidRPr="006707AB">
        <w:rPr>
          <w:rFonts w:ascii="Palatino Linotype" w:hAnsi="Palatino Linotype"/>
          <w:i/>
        </w:rPr>
        <w:t>.</w:t>
      </w:r>
    </w:p>
    <w:p w14:paraId="27050DC3" w14:textId="694D365C" w:rsidR="00022B82" w:rsidRPr="006707AB" w:rsidRDefault="00C8773A" w:rsidP="00022B82">
      <w:pPr>
        <w:pStyle w:val="NormalWeb"/>
        <w:spacing w:line="360" w:lineRule="auto"/>
        <w:jc w:val="both"/>
        <w:rPr>
          <w:rFonts w:ascii="Palatino Linotype" w:hAnsi="Palatino Linotype"/>
        </w:rPr>
      </w:pPr>
      <w:r w:rsidRPr="006707AB">
        <w:rPr>
          <w:rFonts w:ascii="Palatino Linotype" w:hAnsi="Palatino Linotype"/>
        </w:rPr>
        <w:t>En ese tenor</w:t>
      </w:r>
      <w:r w:rsidR="00022B82" w:rsidRPr="006707AB">
        <w:rPr>
          <w:rFonts w:ascii="Palatino Linotype" w:hAnsi="Palatino Linotype"/>
        </w:rPr>
        <w:t>, e</w:t>
      </w:r>
      <w:r w:rsidR="00967A3B" w:rsidRPr="006707AB">
        <w:rPr>
          <w:rFonts w:ascii="Palatino Linotype" w:hAnsi="Palatino Linotype"/>
        </w:rPr>
        <w:t>ste Órgano Garante estima que el</w:t>
      </w:r>
      <w:r w:rsidR="00022B82" w:rsidRPr="006707AB">
        <w:rPr>
          <w:rFonts w:ascii="Palatino Linotype" w:hAnsi="Palatino Linotype"/>
        </w:rPr>
        <w:t xml:space="preserve"> solicitante desea conocer la totalidad de </w:t>
      </w:r>
      <w:r w:rsidR="00967A3B" w:rsidRPr="006707AB">
        <w:rPr>
          <w:rFonts w:ascii="Palatino Linotype" w:hAnsi="Palatino Linotype"/>
        </w:rPr>
        <w:t>las carpetas de entrega recepción</w:t>
      </w:r>
      <w:r w:rsidR="00022B82" w:rsidRPr="006707AB">
        <w:rPr>
          <w:rFonts w:ascii="Palatino Linotype" w:hAnsi="Palatino Linotype"/>
        </w:rPr>
        <w:t xml:space="preserve"> </w:t>
      </w:r>
      <w:r w:rsidR="001421DA" w:rsidRPr="006707AB">
        <w:rPr>
          <w:rFonts w:ascii="Palatino Linotype" w:hAnsi="Palatino Linotype"/>
        </w:rPr>
        <w:t>que han sido generada</w:t>
      </w:r>
      <w:r w:rsidR="00967A3B" w:rsidRPr="006707AB">
        <w:rPr>
          <w:rFonts w:ascii="Palatino Linotype" w:hAnsi="Palatino Linotype"/>
        </w:rPr>
        <w:t xml:space="preserve">s </w:t>
      </w:r>
      <w:r w:rsidR="00260A51" w:rsidRPr="006707AB">
        <w:rPr>
          <w:rFonts w:ascii="Palatino Linotype" w:hAnsi="Palatino Linotype"/>
        </w:rPr>
        <w:t xml:space="preserve">a partir de </w:t>
      </w:r>
      <w:r w:rsidR="00967A3B" w:rsidRPr="006707AB">
        <w:rPr>
          <w:rFonts w:ascii="Palatino Linotype" w:hAnsi="Palatino Linotype"/>
        </w:rPr>
        <w:t>la existencia de</w:t>
      </w:r>
      <w:r w:rsidR="00260A51" w:rsidRPr="006707AB">
        <w:rPr>
          <w:rFonts w:ascii="Palatino Linotype" w:hAnsi="Palatino Linotype"/>
        </w:rPr>
        <w:t xml:space="preserve">l </w:t>
      </w:r>
      <w:r w:rsidR="00260A51" w:rsidRPr="006707AB">
        <w:rPr>
          <w:rFonts w:ascii="Palatino Linotype" w:hAnsi="Palatino Linotype"/>
          <w:b/>
        </w:rPr>
        <w:t>SUJETO OBLIGADO</w:t>
      </w:r>
      <w:r w:rsidR="00260A51" w:rsidRPr="006707AB">
        <w:rPr>
          <w:rFonts w:ascii="Palatino Linotype" w:hAnsi="Palatino Linotype"/>
        </w:rPr>
        <w:t>.</w:t>
      </w:r>
    </w:p>
    <w:p w14:paraId="441C9864" w14:textId="6FABB969" w:rsidR="00022B82" w:rsidRPr="006707AB" w:rsidRDefault="00022B82" w:rsidP="00022B82">
      <w:pPr>
        <w:widowControl w:val="0"/>
        <w:autoSpaceDE w:val="0"/>
        <w:autoSpaceDN w:val="0"/>
        <w:adjustRightInd w:val="0"/>
        <w:spacing w:before="240" w:after="240" w:line="360" w:lineRule="auto"/>
        <w:jc w:val="both"/>
        <w:rPr>
          <w:rFonts w:ascii="Palatino Linotype" w:eastAsia="Arial Unicode MS" w:hAnsi="Palatino Linotype" w:cs="Arial"/>
        </w:rPr>
      </w:pPr>
      <w:r w:rsidRPr="006707AB">
        <w:rPr>
          <w:rFonts w:ascii="Palatino Linotype" w:hAnsi="Palatino Linotype"/>
        </w:rPr>
        <w:t xml:space="preserve">Al respecto, </w:t>
      </w:r>
      <w:r w:rsidRPr="006707AB">
        <w:rPr>
          <w:rFonts w:ascii="Palatino Linotype" w:eastAsia="Arial Unicode MS" w:hAnsi="Palatino Linotype" w:cs="Arial"/>
        </w:rPr>
        <w:t>es pertinente mencionar que la Universidad Politécnica del Valle de Toluca fue creada mediante Decreto del Ejecutivo del Estado, publicado en la Gaceta del Gobierno de la entidad, el día lunes 13 de noviembre de 2006, el cual entró en</w:t>
      </w:r>
      <w:r w:rsidR="00E764A1" w:rsidRPr="006707AB">
        <w:rPr>
          <w:rFonts w:ascii="Palatino Linotype" w:eastAsia="Arial Unicode MS" w:hAnsi="Palatino Linotype" w:cs="Arial"/>
        </w:rPr>
        <w:t xml:space="preserve"> </w:t>
      </w:r>
      <w:r w:rsidRPr="006707AB">
        <w:rPr>
          <w:rFonts w:ascii="Palatino Linotype" w:eastAsia="Arial Unicode MS" w:hAnsi="Palatino Linotype" w:cs="Arial"/>
        </w:rPr>
        <w:t xml:space="preserve">vigor al día siguiente de su publicación, como lo establece su Primer artículo Transitorio, por tanto, entró en vigor el día </w:t>
      </w:r>
      <w:r w:rsidRPr="006707AB">
        <w:rPr>
          <w:rFonts w:ascii="Palatino Linotype" w:eastAsia="Arial Unicode MS" w:hAnsi="Palatino Linotype" w:cs="Arial"/>
          <w:b/>
        </w:rPr>
        <w:t>14 de noviembre de 2006</w:t>
      </w:r>
      <w:r w:rsidRPr="006707AB">
        <w:rPr>
          <w:rFonts w:ascii="Palatino Linotype" w:eastAsia="Arial Unicode MS" w:hAnsi="Palatino Linotype" w:cs="Arial"/>
        </w:rPr>
        <w:t xml:space="preserve">, como se ilustra </w:t>
      </w:r>
      <w:r w:rsidR="00CF7561" w:rsidRPr="006707AB">
        <w:rPr>
          <w:rFonts w:ascii="Palatino Linotype" w:eastAsia="Arial Unicode MS" w:hAnsi="Palatino Linotype" w:cs="Arial"/>
        </w:rPr>
        <w:t>a continuación</w:t>
      </w:r>
      <w:r w:rsidRPr="006707AB">
        <w:rPr>
          <w:rFonts w:ascii="Palatino Linotype" w:eastAsia="Arial Unicode MS" w:hAnsi="Palatino Linotype" w:cs="Arial"/>
        </w:rPr>
        <w:t>:</w:t>
      </w:r>
    </w:p>
    <w:p w14:paraId="71C8E661" w14:textId="7586DF5E" w:rsidR="00F736A1" w:rsidRPr="006707AB" w:rsidRDefault="00F736A1" w:rsidP="00022B82">
      <w:pPr>
        <w:widowControl w:val="0"/>
        <w:autoSpaceDE w:val="0"/>
        <w:autoSpaceDN w:val="0"/>
        <w:adjustRightInd w:val="0"/>
        <w:spacing w:before="240" w:after="240" w:line="360" w:lineRule="auto"/>
        <w:jc w:val="both"/>
        <w:rPr>
          <w:rFonts w:ascii="Palatino Linotype" w:eastAsia="Arial Unicode MS" w:hAnsi="Palatino Linotype" w:cs="Arial"/>
        </w:rPr>
      </w:pPr>
      <w:r w:rsidRPr="006707AB">
        <w:rPr>
          <w:rFonts w:ascii="Calibri" w:eastAsia="Calibri" w:hAnsi="Calibri"/>
          <w:sz w:val="22"/>
          <w:szCs w:val="22"/>
          <w:lang w:val="es-MX" w:eastAsia="en-US"/>
        </w:rPr>
        <w:t xml:space="preserve">- - - - - - - - - - - - - - - - - - - - - - - - - - - - - - - - - - - - - - - - - - - - - - - - - - - - - - - - - - - - - - - - - - - - - - - - - - - - - - - - - - - - - - - - - - - - - - - - - - - - - - - - - - - - - - - - - - - - - - - - - - - - - - - - - - - - - - - - - - - - - - - - - - - - - - - - - - - - - - - - - - - - - - - - - - - - - - - - - - - - - - - - - - - - - - - - - - - - - - - - - - - - - - - - - - - - - - - - - - - - - - - - - - - - </w:t>
      </w:r>
    </w:p>
    <w:p w14:paraId="180EFEE2" w14:textId="46A3F4E8" w:rsidR="00022B82" w:rsidRPr="006707AB" w:rsidRDefault="00103E8C" w:rsidP="00022B82">
      <w:pPr>
        <w:widowControl w:val="0"/>
        <w:autoSpaceDE w:val="0"/>
        <w:autoSpaceDN w:val="0"/>
        <w:adjustRightInd w:val="0"/>
        <w:spacing w:before="240" w:after="240" w:line="360" w:lineRule="auto"/>
        <w:jc w:val="center"/>
        <w:rPr>
          <w:rFonts w:ascii="Palatino Linotype" w:eastAsia="Arial Unicode MS" w:hAnsi="Palatino Linotype" w:cs="Arial"/>
        </w:rPr>
      </w:pPr>
      <w:r w:rsidRPr="006707AB">
        <w:rPr>
          <w:noProof/>
          <w:lang w:val="es-MX" w:eastAsia="es-MX"/>
        </w:rPr>
        <w:lastRenderedPageBreak/>
        <mc:AlternateContent>
          <mc:Choice Requires="wps">
            <w:drawing>
              <wp:anchor distT="0" distB="0" distL="114300" distR="114300" simplePos="0" relativeHeight="251659264" behindDoc="0" locked="0" layoutInCell="1" allowOverlap="1" wp14:anchorId="0C7055E7" wp14:editId="3A1BE471">
                <wp:simplePos x="0" y="0"/>
                <wp:positionH relativeFrom="column">
                  <wp:posOffset>2725460</wp:posOffset>
                </wp:positionH>
                <wp:positionV relativeFrom="paragraph">
                  <wp:posOffset>2046396</wp:posOffset>
                </wp:positionV>
                <wp:extent cx="2838340" cy="713105"/>
                <wp:effectExtent l="19050" t="19050" r="19685" b="10795"/>
                <wp:wrapNone/>
                <wp:docPr id="17" name="Rectángulo redondeado 17"/>
                <wp:cNvGraphicFramePr/>
                <a:graphic xmlns:a="http://schemas.openxmlformats.org/drawingml/2006/main">
                  <a:graphicData uri="http://schemas.microsoft.com/office/word/2010/wordprocessingShape">
                    <wps:wsp>
                      <wps:cNvSpPr/>
                      <wps:spPr>
                        <a:xfrm>
                          <a:off x="0" y="0"/>
                          <a:ext cx="2838340" cy="713105"/>
                        </a:xfrm>
                        <a:prstGeom prst="roundRect">
                          <a:avLst/>
                        </a:prstGeom>
                        <a:no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9F161D" id="Rectángulo redondeado 17" o:spid="_x0000_s1026" style="position:absolute;margin-left:214.6pt;margin-top:161.15pt;width:223.5pt;height:5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" filled="f" strokecolor="red" strokeweight="3pt"/>
            </w:pict>
          </mc:Fallback>
        </mc:AlternateContent>
      </w:r>
      <w:r w:rsidRPr="006707AB">
        <w:rPr>
          <w:noProof/>
          <w:lang w:val="es-MX" w:eastAsia="es-MX"/>
        </w:rPr>
        <mc:AlternateContent>
          <mc:Choice Requires="wps">
            <w:drawing>
              <wp:anchor distT="0" distB="0" distL="114300" distR="114300" simplePos="0" relativeHeight="251660288" behindDoc="0" locked="0" layoutInCell="1" allowOverlap="1" wp14:anchorId="222B3114" wp14:editId="1AF74F4F">
                <wp:simplePos x="0" y="0"/>
                <wp:positionH relativeFrom="column">
                  <wp:posOffset>2910455</wp:posOffset>
                </wp:positionH>
                <wp:positionV relativeFrom="paragraph">
                  <wp:posOffset>1713405</wp:posOffset>
                </wp:positionV>
                <wp:extent cx="480985" cy="320697"/>
                <wp:effectExtent l="57150" t="38100" r="52705" b="79375"/>
                <wp:wrapNone/>
                <wp:docPr id="18" name="Conector recto de flecha 18"/>
                <wp:cNvGraphicFramePr/>
                <a:graphic xmlns:a="http://schemas.openxmlformats.org/drawingml/2006/main">
                  <a:graphicData uri="http://schemas.microsoft.com/office/word/2010/wordprocessingShape">
                    <wps:wsp>
                      <wps:cNvCnPr/>
                      <wps:spPr>
                        <a:xfrm flipV="1">
                          <a:off x="0" y="0"/>
                          <a:ext cx="480985" cy="320697"/>
                        </a:xfrm>
                        <a:prstGeom prst="straightConnector1">
                          <a:avLst/>
                        </a:prstGeom>
                        <a:ln w="3810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BC5DA0" id="_x0000_t32" coordsize="21600,21600" o:spt="32" o:oned="t" path="m,l21600,21600e" filled="f">
                <v:path arrowok="t" fillok="f" o:connecttype="none"/>
                <o:lock v:ext="edit" shapetype="t"/>
              </v:shapetype>
              <v:shape id="Conector recto de flecha 18" o:spid="_x0000_s1026" type="#_x0000_t32" style="position:absolute;margin-left:229.15pt;margin-top:134.9pt;width:37.85pt;height:25.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" strokecolor="red" strokeweight="3pt">
                <v:stroke endarrow="block"/>
                <v:shadow on="t" color="black" opacity="24903f" origin=",.5" offset="0,.55556mm"/>
              </v:shape>
            </w:pict>
          </mc:Fallback>
        </mc:AlternateContent>
      </w:r>
      <w:r w:rsidR="00022B82" w:rsidRPr="006707AB">
        <w:rPr>
          <w:noProof/>
          <w:lang w:val="es-MX" w:eastAsia="es-MX"/>
        </w:rPr>
        <w:drawing>
          <wp:inline distT="0" distB="0" distL="0" distR="0" wp14:anchorId="20938F5D" wp14:editId="2911875C">
            <wp:extent cx="5536434" cy="6316232"/>
            <wp:effectExtent l="19050" t="19050" r="26670"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345" t="15124" r="34793" b="33342"/>
                    <a:stretch/>
                  </pic:blipFill>
                  <pic:spPr bwMode="auto">
                    <a:xfrm>
                      <a:off x="0" y="0"/>
                      <a:ext cx="5583248" cy="6369640"/>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254F3AE" w14:textId="77777777" w:rsidR="00022B82" w:rsidRPr="006707AB" w:rsidRDefault="00022B82" w:rsidP="00022B82">
      <w:pPr>
        <w:widowControl w:val="0"/>
        <w:autoSpaceDE w:val="0"/>
        <w:autoSpaceDN w:val="0"/>
        <w:adjustRightInd w:val="0"/>
        <w:spacing w:before="240" w:after="240" w:line="360" w:lineRule="auto"/>
        <w:jc w:val="center"/>
        <w:rPr>
          <w:rFonts w:ascii="Palatino Linotype" w:eastAsia="Arial Unicode MS" w:hAnsi="Palatino Linotype" w:cs="Arial"/>
        </w:rPr>
      </w:pPr>
      <w:r w:rsidRPr="006707AB">
        <w:rPr>
          <w:noProof/>
          <w:lang w:val="es-MX" w:eastAsia="es-MX"/>
        </w:rPr>
        <w:lastRenderedPageBreak/>
        <mc:AlternateContent>
          <mc:Choice Requires="wps">
            <w:drawing>
              <wp:anchor distT="0" distB="0" distL="114300" distR="114300" simplePos="0" relativeHeight="251661312" behindDoc="0" locked="0" layoutInCell="1" allowOverlap="1" wp14:anchorId="206C7719" wp14:editId="7CFE156B">
                <wp:simplePos x="0" y="0"/>
                <wp:positionH relativeFrom="margin">
                  <wp:align>center</wp:align>
                </wp:positionH>
                <wp:positionV relativeFrom="paragraph">
                  <wp:posOffset>2139051</wp:posOffset>
                </wp:positionV>
                <wp:extent cx="4846881" cy="381467"/>
                <wp:effectExtent l="19050" t="19050" r="11430" b="19050"/>
                <wp:wrapNone/>
                <wp:docPr id="19" name="Rectángulo redondeado 19"/>
                <wp:cNvGraphicFramePr/>
                <a:graphic xmlns:a="http://schemas.openxmlformats.org/drawingml/2006/main">
                  <a:graphicData uri="http://schemas.microsoft.com/office/word/2010/wordprocessingShape">
                    <wps:wsp>
                      <wps:cNvSpPr/>
                      <wps:spPr>
                        <a:xfrm>
                          <a:off x="0" y="0"/>
                          <a:ext cx="4846881" cy="381467"/>
                        </a:xfrm>
                        <a:prstGeom prst="roundRect">
                          <a:avLst/>
                        </a:prstGeom>
                        <a:no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BCC3EF" id="Rectángulo redondeado 19" o:spid="_x0000_s1026" style="position:absolute;margin-left:0;margin-top:168.45pt;width:381.65pt;height:30.05pt;z-index:25166131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" filled="f" strokecolor="red" strokeweight="3pt">
                <w10:wrap anchorx="margin"/>
              </v:roundrect>
            </w:pict>
          </mc:Fallback>
        </mc:AlternateContent>
      </w:r>
      <w:r w:rsidRPr="006707AB">
        <w:rPr>
          <w:noProof/>
          <w:lang w:val="es-MX" w:eastAsia="es-MX"/>
        </w:rPr>
        <w:drawing>
          <wp:inline distT="0" distB="0" distL="0" distR="0" wp14:anchorId="32F519A8" wp14:editId="7FE6162C">
            <wp:extent cx="5788550" cy="2838615"/>
            <wp:effectExtent l="19050" t="19050" r="22225" b="190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259" t="17012" r="32652" b="47823"/>
                    <a:stretch/>
                  </pic:blipFill>
                  <pic:spPr bwMode="auto">
                    <a:xfrm>
                      <a:off x="0" y="0"/>
                      <a:ext cx="5820626" cy="2854345"/>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8552DD5" w14:textId="192F7C4A" w:rsidR="00D56BB3" w:rsidRPr="006707AB" w:rsidRDefault="00036131" w:rsidP="00D56BB3">
      <w:pPr>
        <w:spacing w:before="240" w:after="240" w:line="360" w:lineRule="auto"/>
        <w:jc w:val="both"/>
        <w:rPr>
          <w:rFonts w:ascii="Palatino Linotype" w:hAnsi="Palatino Linotype" w:cs="Arial"/>
        </w:rPr>
      </w:pPr>
      <w:r w:rsidRPr="006707AB">
        <w:rPr>
          <w:rFonts w:ascii="Palatino Linotype" w:hAnsi="Palatino Linotype"/>
        </w:rPr>
        <w:t xml:space="preserve">Ahora bien, por cuanto hace a la respuesta del </w:t>
      </w:r>
      <w:r w:rsidRPr="006707AB">
        <w:rPr>
          <w:rFonts w:ascii="Palatino Linotype" w:hAnsi="Palatino Linotype"/>
          <w:b/>
        </w:rPr>
        <w:t>SUJETO OBLIGADO</w:t>
      </w:r>
      <w:r w:rsidRPr="006707AB">
        <w:rPr>
          <w:rFonts w:ascii="Palatino Linotype" w:hAnsi="Palatino Linotype"/>
        </w:rPr>
        <w:t xml:space="preserve">, se advierte que el </w:t>
      </w:r>
      <w:r w:rsidRPr="006707AB">
        <w:rPr>
          <w:rFonts w:ascii="Palatino Linotype" w:hAnsi="Palatino Linotype"/>
          <w:b/>
        </w:rPr>
        <w:t>RECURRENTE</w:t>
      </w:r>
      <w:r w:rsidRPr="006707AB">
        <w:rPr>
          <w:rFonts w:ascii="Palatino Linotype" w:hAnsi="Palatino Linotype"/>
        </w:rPr>
        <w:t xml:space="preserve"> en su recurso de revisión no expreso </w:t>
      </w:r>
      <w:r w:rsidRPr="006707AB">
        <w:rPr>
          <w:rFonts w:ascii="Palatino Linotype" w:hAnsi="Palatino Linotype" w:cs="Arial"/>
        </w:rPr>
        <w:t xml:space="preserve">motivo de inconformidad respecto a la información </w:t>
      </w:r>
      <w:r w:rsidR="004A33AA" w:rsidRPr="006707AB">
        <w:rPr>
          <w:rFonts w:ascii="Palatino Linotype" w:hAnsi="Palatino Linotype" w:cs="Arial"/>
        </w:rPr>
        <w:t xml:space="preserve">que no posee el </w:t>
      </w:r>
      <w:r w:rsidR="004A33AA" w:rsidRPr="006707AB">
        <w:rPr>
          <w:rFonts w:ascii="Palatino Linotype" w:hAnsi="Palatino Linotype" w:cs="Arial"/>
          <w:b/>
        </w:rPr>
        <w:t>SUJETO OBLIGADO</w:t>
      </w:r>
      <w:r w:rsidR="004A33AA" w:rsidRPr="006707AB">
        <w:rPr>
          <w:rFonts w:ascii="Palatino Linotype" w:hAnsi="Palatino Linotype" w:cs="Arial"/>
        </w:rPr>
        <w:t xml:space="preserve"> </w:t>
      </w:r>
      <w:r w:rsidRPr="006707AB">
        <w:rPr>
          <w:rFonts w:ascii="Palatino Linotype" w:hAnsi="Palatino Linotype" w:cs="Arial"/>
        </w:rPr>
        <w:t>relacionada con los años referidos por cada área administrativa</w:t>
      </w:r>
      <w:r w:rsidR="00D56BB3" w:rsidRPr="006707AB">
        <w:rPr>
          <w:rFonts w:ascii="Palatino Linotype" w:hAnsi="Palatino Linotype" w:cs="Arial"/>
        </w:rPr>
        <w:t xml:space="preserve">, consecuentemente para este Instituto no hay manera de dar satisfacción a la información específica requerida por la </w:t>
      </w:r>
      <w:r w:rsidR="00D56BB3" w:rsidRPr="006707AB">
        <w:rPr>
          <w:rFonts w:ascii="Palatino Linotype" w:hAnsi="Palatino Linotype" w:cs="Arial"/>
          <w:b/>
        </w:rPr>
        <w:t xml:space="preserve">RECURRENTE, </w:t>
      </w:r>
      <w:r w:rsidR="00D56BB3" w:rsidRPr="006707AB">
        <w:rPr>
          <w:rFonts w:ascii="Palatino Linotype" w:hAnsi="Palatino Linotype" w:cs="Arial"/>
        </w:rPr>
        <w:t>toda vez que</w:t>
      </w:r>
      <w:r w:rsidR="00D56BB3" w:rsidRPr="006707AB">
        <w:rPr>
          <w:rFonts w:ascii="Palatino Linotype" w:hAnsi="Palatino Linotype" w:cs="Arial"/>
          <w:b/>
        </w:rPr>
        <w:t xml:space="preserve"> </w:t>
      </w:r>
      <w:r w:rsidR="00D56BB3" w:rsidRPr="006707AB">
        <w:rPr>
          <w:rFonts w:ascii="Palatino Linotype" w:hAnsi="Palatino Linotype" w:cs="Arial"/>
        </w:rPr>
        <w:t xml:space="preserve">en estas circunstancias no resulta exigible al </w:t>
      </w:r>
      <w:r w:rsidR="00D56BB3" w:rsidRPr="006707AB">
        <w:rPr>
          <w:rFonts w:ascii="Palatino Linotype" w:hAnsi="Palatino Linotype" w:cs="Arial"/>
          <w:b/>
        </w:rPr>
        <w:t xml:space="preserve">SUJETO OBLIGADO </w:t>
      </w:r>
      <w:r w:rsidR="00D56BB3" w:rsidRPr="006707AB">
        <w:rPr>
          <w:rFonts w:ascii="Palatino Linotype" w:hAnsi="Palatino Linotype" w:cs="Arial"/>
        </w:rPr>
        <w:t xml:space="preserve">requerirle la entrega de información que no obra en sus archivos.   </w:t>
      </w:r>
    </w:p>
    <w:p w14:paraId="46CBE75F" w14:textId="6726F389" w:rsidR="00D56BB3" w:rsidRPr="006707AB" w:rsidRDefault="00D56BB3" w:rsidP="00D56BB3">
      <w:pPr>
        <w:spacing w:before="240" w:after="240" w:line="360" w:lineRule="auto"/>
        <w:jc w:val="both"/>
        <w:rPr>
          <w:rFonts w:ascii="Palatino Linotype" w:hAnsi="Palatino Linotype" w:cs="Arial"/>
        </w:rPr>
      </w:pPr>
      <w:r w:rsidRPr="006707AB">
        <w:rPr>
          <w:rFonts w:ascii="Palatino Linotype" w:hAnsi="Palatino Linotype" w:cs="Arial"/>
        </w:rPr>
        <w:t xml:space="preserve">En este sentido, cabe </w:t>
      </w:r>
      <w:r w:rsidR="002624A8" w:rsidRPr="006707AB">
        <w:rPr>
          <w:rFonts w:ascii="Palatino Linotype" w:hAnsi="Palatino Linotype" w:cs="Arial"/>
        </w:rPr>
        <w:t xml:space="preserve">referir </w:t>
      </w:r>
      <w:r w:rsidRPr="006707AB">
        <w:rPr>
          <w:rFonts w:ascii="Palatino Linotype" w:hAnsi="Palatino Linotype" w:cs="Arial"/>
        </w:rPr>
        <w:t>lo previsto por el artículo 12, párrafo segundo de la Ley de Transparencia y Acceso a la Información Pública del Estado de México y Municipios que la letra establece:</w:t>
      </w:r>
    </w:p>
    <w:p w14:paraId="1777FAAF" w14:textId="77777777" w:rsidR="00D56BB3" w:rsidRPr="006707AB" w:rsidRDefault="00D56BB3" w:rsidP="00D56BB3">
      <w:pPr>
        <w:spacing w:before="240" w:after="240"/>
        <w:ind w:left="851" w:right="900"/>
        <w:jc w:val="both"/>
        <w:rPr>
          <w:rFonts w:ascii="Palatino Linotype" w:hAnsi="Palatino Linotype" w:cs="Arial"/>
          <w:b/>
          <w:i/>
        </w:rPr>
      </w:pPr>
      <w:r w:rsidRPr="006707AB">
        <w:rPr>
          <w:rFonts w:ascii="Palatino Linotype" w:hAnsi="Palatino Linotype" w:cs="Arial"/>
          <w:b/>
          <w:i/>
        </w:rPr>
        <w:t>Artículo 12.</w:t>
      </w:r>
      <w:r w:rsidRPr="006707AB">
        <w:rPr>
          <w:rFonts w:ascii="Palatino Linotype" w:hAnsi="Palatino Linotype" w:cs="Arial"/>
          <w:i/>
        </w:rPr>
        <w:t xml:space="preserve"> …</w:t>
      </w:r>
      <w:r w:rsidRPr="006707AB">
        <w:rPr>
          <w:rFonts w:ascii="Palatino Linotype" w:hAnsi="Palatino Linotype" w:cs="Arial"/>
          <w:b/>
          <w:i/>
        </w:rPr>
        <w:t xml:space="preserve"> </w:t>
      </w:r>
    </w:p>
    <w:p w14:paraId="70D8D6E0" w14:textId="77777777" w:rsidR="00D56BB3" w:rsidRPr="006707AB" w:rsidRDefault="00D56BB3" w:rsidP="00D56BB3">
      <w:pPr>
        <w:ind w:left="851" w:right="900"/>
        <w:jc w:val="both"/>
        <w:rPr>
          <w:rFonts w:ascii="Palatino Linotype" w:hAnsi="Palatino Linotype" w:cs="Arial"/>
          <w:i/>
          <w:sz w:val="22"/>
          <w:szCs w:val="22"/>
        </w:rPr>
      </w:pPr>
      <w:r w:rsidRPr="006707AB">
        <w:rPr>
          <w:rFonts w:ascii="Palatino Linotype" w:hAnsi="Palatino Linotype" w:cs="Arial"/>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9B83E45" w14:textId="77777777" w:rsidR="00D56BB3" w:rsidRPr="006707AB" w:rsidRDefault="00D56BB3" w:rsidP="00D56BB3">
      <w:pPr>
        <w:spacing w:before="240" w:after="240" w:line="360" w:lineRule="auto"/>
        <w:jc w:val="both"/>
        <w:rPr>
          <w:rFonts w:ascii="Palatino Linotype" w:hAnsi="Palatino Linotype" w:cs="Arial"/>
          <w:lang w:val="es-MX"/>
        </w:rPr>
      </w:pPr>
      <w:r w:rsidRPr="006707AB">
        <w:rPr>
          <w:rFonts w:ascii="Palatino Linotype" w:hAnsi="Palatino Linotype" w:cs="Arial"/>
        </w:rPr>
        <w:t xml:space="preserve">De manera que interpretado a </w:t>
      </w:r>
      <w:r w:rsidRPr="006707AB">
        <w:rPr>
          <w:rFonts w:ascii="Palatino Linotype" w:hAnsi="Palatino Linotype" w:cs="Arial"/>
          <w:b/>
          <w:i/>
        </w:rPr>
        <w:t>contrario sensu</w:t>
      </w:r>
      <w:r w:rsidRPr="006707AB">
        <w:rPr>
          <w:rFonts w:ascii="Palatino Linotype" w:hAnsi="Palatino Linotype" w:cs="Arial"/>
        </w:rPr>
        <w:t>, se actualiza el supuesto de un hecho de naturaleza negativa, el cual no puede acreditarse documentalmente, ya que no puede probarse un hecho negativo por ser lógica y materialmente imposible.</w:t>
      </w:r>
    </w:p>
    <w:p w14:paraId="206E18F5" w14:textId="77777777" w:rsidR="007868B9" w:rsidRPr="006707AB" w:rsidRDefault="00D56BB3" w:rsidP="00D56BB3">
      <w:pPr>
        <w:spacing w:before="240" w:after="240" w:line="360" w:lineRule="auto"/>
        <w:jc w:val="both"/>
        <w:rPr>
          <w:rFonts w:ascii="Palatino Linotype" w:hAnsi="Palatino Linotype" w:cs="Arial"/>
        </w:rPr>
      </w:pPr>
      <w:r w:rsidRPr="006707AB">
        <w:rPr>
          <w:rFonts w:ascii="Palatino Linotype" w:hAnsi="Palatino Linotype" w:cs="Arial"/>
        </w:rPr>
        <w:t xml:space="preserve">Asimismo,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toda vez que no existe certeza de </w:t>
      </w:r>
      <w:r w:rsidR="007868B9" w:rsidRPr="006707AB">
        <w:rPr>
          <w:rFonts w:ascii="Palatino Linotype" w:hAnsi="Palatino Linotype" w:cs="Arial"/>
        </w:rPr>
        <w:t xml:space="preserve">su </w:t>
      </w:r>
      <w:r w:rsidRPr="006707AB">
        <w:rPr>
          <w:rFonts w:ascii="Palatino Linotype" w:hAnsi="Palatino Linotype" w:cs="Arial"/>
        </w:rPr>
        <w:t>existencia</w:t>
      </w:r>
      <w:r w:rsidR="007868B9" w:rsidRPr="006707AB">
        <w:rPr>
          <w:rFonts w:ascii="Palatino Linotype" w:hAnsi="Palatino Linotype" w:cs="Arial"/>
        </w:rPr>
        <w:t>.</w:t>
      </w:r>
    </w:p>
    <w:p w14:paraId="3FC0E53D" w14:textId="297D4976" w:rsidR="00A54121" w:rsidRPr="006707AB" w:rsidRDefault="00A54121" w:rsidP="00A54121">
      <w:pPr>
        <w:spacing w:before="240" w:after="240" w:line="360" w:lineRule="auto"/>
        <w:jc w:val="both"/>
        <w:rPr>
          <w:rFonts w:ascii="Palatino Linotype" w:hAnsi="Palatino Linotype" w:cs="Arial"/>
          <w:bCs/>
        </w:rPr>
      </w:pPr>
      <w:r w:rsidRPr="006707AB">
        <w:rPr>
          <w:rFonts w:ascii="Palatino Linotype" w:hAnsi="Palatino Linotype" w:cs="Arial"/>
        </w:rPr>
        <w:t xml:space="preserve">De igual forma, </w:t>
      </w:r>
      <w:r w:rsidRPr="006707AB">
        <w:rPr>
          <w:rFonts w:ascii="Palatino Linotype" w:hAnsi="Palatino Linotype"/>
        </w:rPr>
        <w:t>cabe aclarar que por lo que hace a</w:t>
      </w:r>
      <w:r w:rsidR="00FD7FF4" w:rsidRPr="006707AB">
        <w:rPr>
          <w:rFonts w:ascii="Palatino Linotype" w:hAnsi="Palatino Linotype"/>
        </w:rPr>
        <w:t xml:space="preserve"> las </w:t>
      </w:r>
      <w:r w:rsidRPr="006707AB">
        <w:rPr>
          <w:rFonts w:ascii="Palatino Linotype" w:hAnsi="Palatino Linotype"/>
        </w:rPr>
        <w:t>manifestaciones</w:t>
      </w:r>
      <w:r w:rsidR="00FD7FF4" w:rsidRPr="006707AB">
        <w:rPr>
          <w:rFonts w:ascii="Palatino Linotype" w:hAnsi="Palatino Linotype"/>
        </w:rPr>
        <w:t xml:space="preserve"> en respuesta  del </w:t>
      </w:r>
      <w:r w:rsidR="00FD7FF4" w:rsidRPr="006707AB">
        <w:rPr>
          <w:rFonts w:ascii="Palatino Linotype" w:hAnsi="Palatino Linotype"/>
          <w:b/>
        </w:rPr>
        <w:t>SUJETO OBLIGADO</w:t>
      </w:r>
      <w:r w:rsidR="00FD7FF4" w:rsidRPr="006707AB">
        <w:rPr>
          <w:rFonts w:ascii="Palatino Linotype" w:hAnsi="Palatino Linotype"/>
        </w:rPr>
        <w:t>, en el sentido que de cierto</w:t>
      </w:r>
      <w:r w:rsidR="000F2B55" w:rsidRPr="006707AB">
        <w:rPr>
          <w:rFonts w:ascii="Palatino Linotype" w:hAnsi="Palatino Linotype"/>
        </w:rPr>
        <w:t>s</w:t>
      </w:r>
      <w:r w:rsidR="00FD7FF4" w:rsidRPr="006707AB">
        <w:rPr>
          <w:rFonts w:ascii="Palatino Linotype" w:hAnsi="Palatino Linotype"/>
        </w:rPr>
        <w:t xml:space="preserve"> años no posee o se ha generado información, </w:t>
      </w:r>
      <w:r w:rsidRPr="006707AB">
        <w:rPr>
          <w:rFonts w:ascii="Palatino Linotype" w:hAnsi="Palatino Linotype"/>
        </w:rPr>
        <w:t xml:space="preserve">este Órgano Garante no se encuentra facultado para dudar de su veracidad, ya que </w:t>
      </w:r>
      <w:r w:rsidRPr="006707AB">
        <w:rPr>
          <w:rFonts w:ascii="Palatino Linotype" w:hAnsi="Palatino Linotype"/>
          <w:shd w:val="clear" w:color="auto" w:fill="FFFFFF"/>
        </w:rPr>
        <w:t xml:space="preserve">la información y documentación que es entregada por los Sujetos Obligados para satisfacer las solicitudes de acceso a la información pública, gozan de la presunción de veracidad, además de que </w:t>
      </w:r>
      <w:r w:rsidRPr="006707AB">
        <w:rPr>
          <w:rFonts w:ascii="Palatino Linotype" w:hAnsi="Palatino Linotype" w:cs="Arial"/>
          <w:bCs/>
        </w:rPr>
        <w:t xml:space="preserve">no existe precepto legal alguno en la Ley de la materia que lo faculte para ello. </w:t>
      </w:r>
    </w:p>
    <w:p w14:paraId="66273E6F" w14:textId="77777777" w:rsidR="00A54121" w:rsidRPr="006707AB" w:rsidRDefault="00A54121" w:rsidP="00A54121">
      <w:pPr>
        <w:spacing w:before="240" w:after="240" w:line="360" w:lineRule="auto"/>
        <w:jc w:val="both"/>
        <w:rPr>
          <w:rFonts w:ascii="Palatino Linotype" w:hAnsi="Palatino Linotype"/>
        </w:rPr>
      </w:pPr>
      <w:r w:rsidRPr="006707AB">
        <w:rPr>
          <w:rFonts w:ascii="Palatino Linotype" w:hAnsi="Palatino Linotype" w:cs="Arial"/>
        </w:rPr>
        <w:t>Lo anterior se robustece con lo plasmado en el criterio</w:t>
      </w:r>
      <w:r w:rsidRPr="006707AB">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A930A09" w14:textId="77777777" w:rsidR="00A54121" w:rsidRPr="006707AB" w:rsidRDefault="00A54121" w:rsidP="00A54121">
      <w:pPr>
        <w:spacing w:before="240" w:after="240"/>
        <w:ind w:left="851" w:right="900"/>
        <w:jc w:val="both"/>
        <w:rPr>
          <w:rFonts w:ascii="Palatino Linotype" w:hAnsi="Palatino Linotype"/>
        </w:rPr>
      </w:pPr>
      <w:r w:rsidRPr="006707AB">
        <w:rPr>
          <w:rFonts w:ascii="Palatino Linotype" w:hAnsi="Palatino Linotype"/>
          <w:i/>
          <w:sz w:val="22"/>
          <w:szCs w:val="22"/>
        </w:rPr>
        <w:lastRenderedPageBreak/>
        <w:t>“</w:t>
      </w:r>
      <w:r w:rsidRPr="006707AB">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6707AB">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0C1367C" w14:textId="66C60698" w:rsidR="00AF4FBC" w:rsidRPr="006707AB" w:rsidRDefault="007868B9" w:rsidP="00AF4FBC">
      <w:pPr>
        <w:spacing w:before="240" w:after="240" w:line="360" w:lineRule="auto"/>
        <w:jc w:val="both"/>
        <w:rPr>
          <w:rFonts w:ascii="Palatino Linotype" w:hAnsi="Palatino Linotype"/>
        </w:rPr>
      </w:pPr>
      <w:r w:rsidRPr="006707AB">
        <w:rPr>
          <w:rFonts w:ascii="Palatino Linotype" w:hAnsi="Palatino Linotype" w:cs="Arial"/>
        </w:rPr>
        <w:t>Adicional a lo expuesto, se reitera</w:t>
      </w:r>
      <w:r w:rsidR="00D56BB3" w:rsidRPr="006707AB">
        <w:rPr>
          <w:rFonts w:ascii="Palatino Linotype" w:hAnsi="Palatino Linotype" w:cs="Arial"/>
        </w:rPr>
        <w:t xml:space="preserve"> </w:t>
      </w:r>
      <w:r w:rsidRPr="006707AB">
        <w:rPr>
          <w:rFonts w:ascii="Palatino Linotype" w:hAnsi="Palatino Linotype" w:cs="Arial"/>
        </w:rPr>
        <w:t xml:space="preserve">que respecto a dicha falta de información </w:t>
      </w:r>
      <w:r w:rsidRPr="006707AB">
        <w:rPr>
          <w:rFonts w:ascii="Palatino Linotype" w:hAnsi="Palatino Linotype" w:cs="Arial"/>
          <w:b/>
        </w:rPr>
        <w:t xml:space="preserve">no se inconformó </w:t>
      </w:r>
      <w:r w:rsidRPr="006707AB">
        <w:rPr>
          <w:rFonts w:ascii="Palatino Linotype" w:hAnsi="Palatino Linotype" w:cs="Arial"/>
        </w:rPr>
        <w:t xml:space="preserve">el </w:t>
      </w:r>
      <w:r w:rsidRPr="006707AB">
        <w:rPr>
          <w:rFonts w:ascii="Palatino Linotype" w:hAnsi="Palatino Linotype" w:cs="Arial"/>
          <w:b/>
        </w:rPr>
        <w:t>RECURRENTE</w:t>
      </w:r>
      <w:r w:rsidRPr="006707AB">
        <w:rPr>
          <w:rFonts w:ascii="Palatino Linotype" w:hAnsi="Palatino Linotype" w:cs="Arial"/>
        </w:rPr>
        <w:t xml:space="preserve">,  por lo que en todo caso, </w:t>
      </w:r>
      <w:r w:rsidR="00AF4FBC" w:rsidRPr="006707AB">
        <w:rPr>
          <w:rFonts w:ascii="Palatino Linotype" w:hAnsi="Palatino Linotype"/>
        </w:rPr>
        <w:t xml:space="preserve">los puntos en comento deben declararse atendidos, pues se entiende que el </w:t>
      </w:r>
      <w:r w:rsidR="00BF3852" w:rsidRPr="006707AB">
        <w:rPr>
          <w:rFonts w:ascii="Palatino Linotype" w:hAnsi="Palatino Linotype"/>
        </w:rPr>
        <w:t xml:space="preserve">particular </w:t>
      </w:r>
      <w:r w:rsidR="00AF4FBC" w:rsidRPr="006707AB">
        <w:rPr>
          <w:rFonts w:ascii="Palatino Linotype" w:hAnsi="Palatino Linotype"/>
        </w:rPr>
        <w:t xml:space="preserve">está conforme con la información entregada al no controvertirlos. </w:t>
      </w:r>
    </w:p>
    <w:p w14:paraId="6F54174C" w14:textId="77777777" w:rsidR="00AF4FBC" w:rsidRPr="006707AB" w:rsidRDefault="00AF4FBC" w:rsidP="00AF4FBC">
      <w:pPr>
        <w:spacing w:before="240" w:after="240" w:line="360" w:lineRule="auto"/>
        <w:jc w:val="both"/>
        <w:rPr>
          <w:rFonts w:ascii="Palatino Linotype" w:hAnsi="Palatino Linotype"/>
        </w:rPr>
      </w:pPr>
      <w:r w:rsidRPr="006707AB">
        <w:rPr>
          <w:rFonts w:ascii="Palatino Linotype" w:hAnsi="Palatino Linotype"/>
        </w:rPr>
        <w:t>Sirve de apoyo a lo anterior, por analogía, la Tesis Jurisprudencial Número 3ª./J.7/91, publicada en el Semanario Judicial de la Federación y su Gaceta bajo el número de registro 174,177, que establece lo siguiente:</w:t>
      </w:r>
    </w:p>
    <w:p w14:paraId="080EC02A" w14:textId="77777777" w:rsidR="00AF4FBC" w:rsidRPr="006707AB" w:rsidRDefault="00AF4FBC" w:rsidP="00AF4FBC">
      <w:pPr>
        <w:ind w:left="851" w:right="851"/>
        <w:jc w:val="both"/>
        <w:rPr>
          <w:rFonts w:ascii="Palatino Linotype" w:hAnsi="Palatino Linotype"/>
          <w:i/>
          <w:sz w:val="22"/>
          <w:szCs w:val="22"/>
        </w:rPr>
      </w:pPr>
      <w:r w:rsidRPr="006707AB">
        <w:rPr>
          <w:rFonts w:ascii="Palatino Linotype" w:hAnsi="Palatino Linotype"/>
          <w:sz w:val="22"/>
          <w:szCs w:val="22"/>
        </w:rPr>
        <w:t>“</w:t>
      </w:r>
      <w:r w:rsidRPr="006707AB">
        <w:rPr>
          <w:rFonts w:ascii="Palatino Linotype" w:hAnsi="Palatino Linotype"/>
          <w:b/>
          <w:i/>
          <w:sz w:val="22"/>
          <w:szCs w:val="22"/>
        </w:rPr>
        <w:t>REVISIÓN EN AMPARO. LOS RESOLUTIVOS NO COMBATIDOS DEBEN DECLARARSE FIRMES</w:t>
      </w:r>
      <w:r w:rsidRPr="006707AB">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EEC0FB" w14:textId="77777777" w:rsidR="00AF4FBC" w:rsidRPr="006707AB" w:rsidRDefault="00AF4FBC" w:rsidP="00AF4FBC">
      <w:pPr>
        <w:ind w:left="851" w:right="851"/>
        <w:jc w:val="both"/>
        <w:rPr>
          <w:rFonts w:ascii="Palatino Linotype" w:hAnsi="Palatino Linotype"/>
          <w:sz w:val="22"/>
          <w:szCs w:val="22"/>
        </w:rPr>
      </w:pPr>
    </w:p>
    <w:p w14:paraId="3A6E4017" w14:textId="367BDC56" w:rsidR="00AF4FBC" w:rsidRPr="006707AB" w:rsidRDefault="00AF4FBC" w:rsidP="00AF4FBC">
      <w:pPr>
        <w:spacing w:before="240" w:after="240" w:line="360" w:lineRule="auto"/>
        <w:jc w:val="both"/>
        <w:rPr>
          <w:rFonts w:ascii="Palatino Linotype" w:hAnsi="Palatino Linotype"/>
        </w:rPr>
      </w:pPr>
      <w:r w:rsidRPr="006707AB">
        <w:rPr>
          <w:rFonts w:ascii="Palatino Linotype" w:hAnsi="Palatino Linotype"/>
        </w:rPr>
        <w:lastRenderedPageBreak/>
        <w:t xml:space="preserve">Así, la parte de la solicitud que no fue impugnada debe declararse consentida por </w:t>
      </w:r>
      <w:r w:rsidR="000C06DA" w:rsidRPr="006707AB">
        <w:rPr>
          <w:rFonts w:ascii="Palatino Linotype" w:hAnsi="Palatino Linotype"/>
        </w:rPr>
        <w:t xml:space="preserve"> el </w:t>
      </w:r>
      <w:r w:rsidRPr="006707AB">
        <w:rPr>
          <w:rFonts w:ascii="Palatino Linotype" w:hAnsi="Palatino Linotype"/>
          <w:b/>
        </w:rPr>
        <w:t>RECURRENTE</w:t>
      </w:r>
      <w:r w:rsidRPr="006707AB">
        <w:rPr>
          <w:rFonts w:ascii="Palatino Linotype" w:hAnsi="Palatino Linotype"/>
        </w:rPr>
        <w:t xml:space="preserve">, toda vez que no se realizaron manifestaciones de inconformidad, por lo que no pueden producir efectos jurídicos tendentes a revocar, confirmar o modificar el acto reclamado, pues en la Ley Local que rige la materia no existe dispositivo que permita a este Órgano Garante estudiar lo no combatido por los recurrentes, pues se entiende que éstos al interponer sus recursos de revisión, lo hacen con el fin de exponer los agravios que se han cometido en su perjuicio,  contrariamente, lo no expuesto se presume que no causa agravio a su persona. </w:t>
      </w:r>
    </w:p>
    <w:p w14:paraId="329D8334" w14:textId="77777777" w:rsidR="00AF4FBC" w:rsidRPr="006707AB" w:rsidRDefault="00AF4FBC" w:rsidP="00AF4FBC">
      <w:pPr>
        <w:spacing w:before="240" w:after="240" w:line="360" w:lineRule="auto"/>
        <w:jc w:val="both"/>
        <w:rPr>
          <w:rFonts w:ascii="Palatino Linotype" w:hAnsi="Palatino Linotype"/>
        </w:rPr>
      </w:pPr>
      <w:r w:rsidRPr="006707AB">
        <w:rPr>
          <w:rFonts w:ascii="Palatino Linotype" w:hAnsi="Palatino Linotype"/>
        </w:rPr>
        <w:t>Sirve de sustento a lo anterior, por analogía, la tesis jurisprudencial número VI.3o.C. J/60, publicada en el Semanario Judicial de la Federación y su Gaceta bajo el número de registro 176,608 que a la letra dice:</w:t>
      </w:r>
    </w:p>
    <w:p w14:paraId="5FBF3B5A" w14:textId="77777777" w:rsidR="00AF4FBC" w:rsidRPr="006707AB" w:rsidRDefault="00AF4FBC" w:rsidP="00AF4FBC">
      <w:pPr>
        <w:ind w:left="851" w:right="851"/>
        <w:jc w:val="both"/>
        <w:rPr>
          <w:rFonts w:ascii="Palatino Linotype" w:hAnsi="Palatino Linotype"/>
          <w:i/>
          <w:sz w:val="22"/>
          <w:szCs w:val="22"/>
        </w:rPr>
      </w:pPr>
      <w:r w:rsidRPr="006707AB">
        <w:rPr>
          <w:rFonts w:ascii="Palatino Linotype" w:hAnsi="Palatino Linotype"/>
          <w:i/>
          <w:sz w:val="22"/>
          <w:szCs w:val="22"/>
        </w:rPr>
        <w:t>“</w:t>
      </w:r>
      <w:r w:rsidRPr="006707AB">
        <w:rPr>
          <w:rFonts w:ascii="Palatino Linotype" w:hAnsi="Palatino Linotype"/>
          <w:b/>
          <w:i/>
          <w:sz w:val="22"/>
          <w:szCs w:val="22"/>
        </w:rPr>
        <w:t>ACTOS CONSENTIDOS. SON LOS QUE NO SE IMPUGNAN MEDIANTE EL RECURSO IDÓNEO.</w:t>
      </w:r>
      <w:r w:rsidRPr="006707AB">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BCD525B" w14:textId="77777777" w:rsidR="00E66244" w:rsidRPr="006707AB" w:rsidRDefault="00E66244" w:rsidP="00D56BB3">
      <w:pPr>
        <w:spacing w:before="240" w:after="240" w:line="360" w:lineRule="auto"/>
        <w:jc w:val="both"/>
        <w:rPr>
          <w:rFonts w:ascii="Palatino Linotype" w:hAnsi="Palatino Linotype" w:cs="Arial"/>
        </w:rPr>
      </w:pPr>
      <w:r w:rsidRPr="006707AB">
        <w:rPr>
          <w:rFonts w:ascii="Palatino Linotype" w:hAnsi="Palatino Linotype" w:cs="Arial"/>
        </w:rPr>
        <w:t xml:space="preserve">Ahora bien,  por cuanto a la información que el </w:t>
      </w:r>
      <w:r w:rsidRPr="006707AB">
        <w:rPr>
          <w:rFonts w:ascii="Palatino Linotype" w:hAnsi="Palatino Linotype" w:cs="Arial"/>
          <w:b/>
        </w:rPr>
        <w:t>SUJETO OBLIGADO</w:t>
      </w:r>
      <w:r w:rsidRPr="006707AB">
        <w:rPr>
          <w:rFonts w:ascii="Palatino Linotype" w:hAnsi="Palatino Linotype" w:cs="Arial"/>
        </w:rPr>
        <w:t xml:space="preserve"> posee y que en todo caso proporcionará al </w:t>
      </w:r>
      <w:r w:rsidRPr="006707AB">
        <w:rPr>
          <w:rFonts w:ascii="Palatino Linotype" w:hAnsi="Palatino Linotype" w:cs="Arial"/>
          <w:b/>
        </w:rPr>
        <w:t>RECURRENTE</w:t>
      </w:r>
      <w:r w:rsidRPr="006707AB">
        <w:rPr>
          <w:rFonts w:ascii="Palatino Linotype" w:hAnsi="Palatino Linotype" w:cs="Arial"/>
        </w:rPr>
        <w:t xml:space="preserve"> previo pago de ella, por concepto de digitalización y escaneo, arguyendo que dicha información no constituye una obligación de transparencia. </w:t>
      </w:r>
    </w:p>
    <w:p w14:paraId="0808B868" w14:textId="3B9EBE8C" w:rsidR="00C315F0" w:rsidRPr="006707AB" w:rsidRDefault="00E66244" w:rsidP="00C315F0">
      <w:pPr>
        <w:spacing w:before="240" w:after="240" w:line="360" w:lineRule="auto"/>
        <w:jc w:val="both"/>
        <w:rPr>
          <w:rFonts w:ascii="Palatino Linotype" w:hAnsi="Palatino Linotype"/>
        </w:rPr>
      </w:pPr>
      <w:r w:rsidRPr="006707AB">
        <w:rPr>
          <w:rFonts w:ascii="Palatino Linotype" w:hAnsi="Palatino Linotype" w:cs="Arial"/>
        </w:rPr>
        <w:t xml:space="preserve">Al respecto,  </w:t>
      </w:r>
      <w:r w:rsidR="00C315F0" w:rsidRPr="006707AB">
        <w:rPr>
          <w:rFonts w:ascii="Palatino Linotype" w:hAnsi="Palatino Linotype"/>
        </w:rPr>
        <w:t xml:space="preserve">debemos partir de la premisa de que el ejercicio del derecho de acceso a la información, conlleva la observancia de principios rectores que consisten en las bases, fundamentos o los parámetros fundamentales que permitan el ejercicio de la </w:t>
      </w:r>
      <w:r w:rsidR="00C315F0" w:rsidRPr="006707AB">
        <w:rPr>
          <w:rFonts w:ascii="Palatino Linotype" w:hAnsi="Palatino Linotype"/>
        </w:rPr>
        <w:lastRenderedPageBreak/>
        <w:t>garantía que posee toda persona para atraerse de información, informar y ser informada, estableciéndose de manera genérica, los principios de acceso universal, de máxima publicidad, de</w:t>
      </w:r>
      <w:r w:rsidR="00C315F0" w:rsidRPr="006707AB">
        <w:rPr>
          <w:rFonts w:ascii="Palatino Linotype" w:hAnsi="Palatino Linotype"/>
          <w:b/>
          <w:i/>
        </w:rPr>
        <w:t xml:space="preserve"> gratuidad</w:t>
      </w:r>
      <w:r w:rsidR="00C315F0" w:rsidRPr="006707AB">
        <w:rPr>
          <w:rFonts w:ascii="Palatino Linotype" w:hAnsi="Palatino Linotype"/>
        </w:rPr>
        <w:t>, de certeza, de celeridad, de objetividad,  entre otros.</w:t>
      </w:r>
    </w:p>
    <w:p w14:paraId="51971A10" w14:textId="77777777" w:rsidR="00C315F0" w:rsidRPr="006707AB" w:rsidRDefault="00C315F0" w:rsidP="00C315F0">
      <w:pPr>
        <w:spacing w:before="240" w:after="240" w:line="360" w:lineRule="auto"/>
        <w:jc w:val="both"/>
        <w:rPr>
          <w:rFonts w:ascii="Palatino Linotype" w:hAnsi="Palatino Linotype"/>
        </w:rPr>
      </w:pPr>
      <w:r w:rsidRPr="006707AB">
        <w:rPr>
          <w:rFonts w:ascii="Palatino Linotype" w:hAnsi="Palatino Linotype"/>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2CCFBF11" w14:textId="77777777" w:rsidR="00C315F0" w:rsidRPr="006707AB" w:rsidRDefault="00C315F0" w:rsidP="00C315F0">
      <w:pPr>
        <w:spacing w:before="240" w:after="240" w:line="360" w:lineRule="auto"/>
        <w:jc w:val="both"/>
        <w:rPr>
          <w:rFonts w:ascii="Palatino Linotype" w:hAnsi="Palatino Linotype" w:cs="Arial"/>
          <w:lang w:val="es-ES_tradnl"/>
        </w:rPr>
      </w:pPr>
      <w:r w:rsidRPr="006707AB">
        <w:rPr>
          <w:rFonts w:ascii="Palatino Linotype" w:hAnsi="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6707AB">
        <w:rPr>
          <w:rFonts w:ascii="Palatino Linotype" w:hAnsi="Palatino Linotype"/>
          <w:b/>
          <w:i/>
        </w:rPr>
        <w:t xml:space="preserve">reproducción </w:t>
      </w:r>
      <w:r w:rsidRPr="006707AB">
        <w:rPr>
          <w:rFonts w:ascii="Palatino Linotype" w:hAnsi="Palatino Linotype"/>
        </w:rPr>
        <w:t xml:space="preserve">de la información, y en su caso del costo de </w:t>
      </w:r>
      <w:r w:rsidRPr="006707AB">
        <w:rPr>
          <w:rFonts w:ascii="Palatino Linotype" w:hAnsi="Palatino Linotype"/>
          <w:b/>
          <w:i/>
        </w:rPr>
        <w:t>envío</w:t>
      </w:r>
      <w:r w:rsidRPr="006707AB">
        <w:rPr>
          <w:rFonts w:ascii="Palatino Linotype" w:hAnsi="Palatino Linotype"/>
        </w:rPr>
        <w:t>, finalmente, conlleva implícitamente un esfuerzo por parte de los Sujetos Obligados para reducir los costos de entrega de la información.</w:t>
      </w:r>
    </w:p>
    <w:p w14:paraId="38E1AE31" w14:textId="77777777" w:rsidR="00C315F0" w:rsidRPr="006707AB" w:rsidRDefault="00C315F0" w:rsidP="00C315F0">
      <w:pPr>
        <w:spacing w:before="240" w:after="240" w:line="360" w:lineRule="auto"/>
        <w:jc w:val="both"/>
        <w:rPr>
          <w:rFonts w:ascii="Palatino Linotype" w:hAnsi="Palatino Linotype" w:cs="Arial"/>
        </w:rPr>
      </w:pPr>
      <w:r w:rsidRPr="006707AB">
        <w:rPr>
          <w:rFonts w:ascii="Palatino Linotype" w:hAnsi="Palatino Linotype"/>
        </w:rPr>
        <w:t xml:space="preserve">Atento a lo anterior, nuestra Carta Magna, así como la Constitución Política de nuestro Estado, contemplan el ejercicio del derecho de acceso a la información bajo el principio de gratuidad, </w:t>
      </w:r>
      <w:r w:rsidRPr="006707AB">
        <w:rPr>
          <w:rFonts w:ascii="Palatino Linotype" w:hAnsi="Palatino Linotype" w:cs="Arial"/>
        </w:rPr>
        <w:t xml:space="preserve">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w:t>
      </w:r>
      <w:r w:rsidRPr="006707AB">
        <w:rPr>
          <w:rFonts w:ascii="Palatino Linotype" w:hAnsi="Palatino Linotype" w:cs="Arial"/>
        </w:rPr>
        <w:lastRenderedPageBreak/>
        <w:t>reproducción de la información sea en fotocopias, respaldos informativos, entre otros.</w:t>
      </w:r>
    </w:p>
    <w:p w14:paraId="44E45E6C" w14:textId="77777777" w:rsidR="00C315F0" w:rsidRPr="006707AB" w:rsidRDefault="00C315F0" w:rsidP="00C315F0">
      <w:pPr>
        <w:spacing w:before="240" w:after="240" w:line="360" w:lineRule="auto"/>
        <w:jc w:val="both"/>
        <w:rPr>
          <w:rFonts w:ascii="Palatino Linotype" w:hAnsi="Palatino Linotype" w:cs="Arial"/>
        </w:rPr>
      </w:pPr>
      <w:r w:rsidRPr="006707AB">
        <w:rPr>
          <w:rFonts w:ascii="Palatino Linotype" w:hAnsi="Palatino Linotype"/>
        </w:rPr>
        <w:t xml:space="preserve">Por otra parte, la Ley </w:t>
      </w:r>
      <w:r w:rsidRPr="006707AB">
        <w:rPr>
          <w:rFonts w:ascii="Palatino Linotype" w:hAnsi="Palatino Linotype" w:cs="Arial"/>
        </w:rPr>
        <w:t xml:space="preserve">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6707AB">
        <w:rPr>
          <w:rFonts w:ascii="Palatino Linotype" w:hAnsi="Palatino Linotype" w:cs="Arial"/>
          <w:i/>
        </w:rPr>
        <w:t>gratuitos</w:t>
      </w:r>
      <w:r w:rsidRPr="006707AB">
        <w:rPr>
          <w:rFonts w:ascii="Palatino Linotype" w:hAnsi="Palatino Linotype" w:cs="Arial"/>
          <w:b/>
        </w:rPr>
        <w:t xml:space="preserve">, </w:t>
      </w:r>
      <w:r w:rsidRPr="006707AB">
        <w:rPr>
          <w:rFonts w:ascii="Palatino Linotype" w:hAnsi="Palatino Linotype" w:cs="Arial"/>
        </w:rPr>
        <w:t xml:space="preserve"> refiere en los artículos 17 y 150, que la búsqueda y acceso a la información es gratuita y </w:t>
      </w:r>
      <w:r w:rsidRPr="006707AB">
        <w:rPr>
          <w:rFonts w:ascii="Palatino Linotype" w:hAnsi="Palatino Linotype" w:cs="Arial"/>
          <w:b/>
          <w:i/>
        </w:rPr>
        <w:t>sólo se cubrirá en su caso, los gastos de reproducción</w:t>
      </w:r>
      <w:r w:rsidRPr="006707AB">
        <w:rPr>
          <w:rFonts w:ascii="Palatino Linotype" w:hAnsi="Palatino Linotype" w:cs="Arial"/>
        </w:rPr>
        <w:t xml:space="preserve">, por la modalidad de entrega solicitada, o por el envío de conformidad con los derechos, productos y aprovechamientos establecidos en la legislación aplicable, en razón de que el procedimiento de acceso a la información es la garantía primaria del derecho en cuestión y </w:t>
      </w:r>
      <w:r w:rsidRPr="006707AB">
        <w:rPr>
          <w:rFonts w:ascii="Palatino Linotype" w:hAnsi="Palatino Linotype" w:cs="Arial"/>
          <w:i/>
        </w:rPr>
        <w:t>se rige por los principios de simplicidad, rapidez, gratuidad,</w:t>
      </w:r>
      <w:r w:rsidRPr="006707AB">
        <w:rPr>
          <w:rFonts w:ascii="Palatino Linotype" w:hAnsi="Palatino Linotype" w:cs="Arial"/>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14:paraId="08074029" w14:textId="77777777" w:rsidR="00C315F0" w:rsidRPr="006707AB" w:rsidRDefault="00C315F0" w:rsidP="00C315F0">
      <w:pPr>
        <w:spacing w:before="240" w:after="240" w:line="360" w:lineRule="auto"/>
        <w:jc w:val="both"/>
        <w:rPr>
          <w:rFonts w:ascii="Palatino Linotype" w:hAnsi="Palatino Linotype" w:cs="Arial"/>
        </w:rPr>
      </w:pPr>
      <w:r w:rsidRPr="006707AB">
        <w:rPr>
          <w:rFonts w:ascii="Palatino Linotype" w:hAnsi="Palatino Linotype" w:cs="Arial"/>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en caso de que se tenga que generar un gasto por la reproducción, por el envío, o por la modalidad de entrega solicitada, supuestos que encuadran con lo  establecido en los artículos 9 fracción III, 17, 165, 174, 175 de la Ley de Acceso a la Información Pública del Estado de México </w:t>
      </w:r>
      <w:r w:rsidRPr="006707AB">
        <w:rPr>
          <w:rFonts w:ascii="Palatino Linotype" w:hAnsi="Palatino Linotype" w:cs="Arial"/>
        </w:rPr>
        <w:lastRenderedPageBreak/>
        <w:t xml:space="preserve">y Municipios, así como el artículo 4.22 de su Reglamento, mismos que fueron utilizados como fundamento por el </w:t>
      </w:r>
      <w:r w:rsidRPr="006707AB">
        <w:rPr>
          <w:rFonts w:ascii="Palatino Linotype" w:hAnsi="Palatino Linotype" w:cs="Arial"/>
          <w:b/>
        </w:rPr>
        <w:t>SUJETO OBLIGADO</w:t>
      </w:r>
      <w:r w:rsidRPr="006707AB">
        <w:rPr>
          <w:rFonts w:ascii="Palatino Linotype" w:hAnsi="Palatino Linotype" w:cs="Arial"/>
        </w:rPr>
        <w:t xml:space="preserve"> para solicitar el pago y proceder a la entrega de la información.</w:t>
      </w:r>
    </w:p>
    <w:p w14:paraId="19352017" w14:textId="77777777" w:rsidR="00C315F0" w:rsidRPr="006707AB" w:rsidRDefault="00C315F0" w:rsidP="00C315F0">
      <w:pPr>
        <w:spacing w:before="240" w:after="240" w:line="360" w:lineRule="auto"/>
        <w:jc w:val="both"/>
        <w:rPr>
          <w:rFonts w:ascii="Palatino Linotype" w:hAnsi="Palatino Linotype" w:cs="Arial"/>
        </w:rPr>
      </w:pPr>
      <w:r w:rsidRPr="006707AB">
        <w:rPr>
          <w:rFonts w:ascii="Palatino Linotype" w:hAnsi="Palatino Linotype" w:cs="Arial"/>
        </w:rPr>
        <w:t xml:space="preserve">No obstante, dichos preceptos son interpretados en perjuicio de la solicitante, como se explica enseguida, para lo cual es necesario hacer referencia a los mimos en su parte conducente a saber: </w:t>
      </w:r>
    </w:p>
    <w:p w14:paraId="261CD8DD" w14:textId="77777777" w:rsidR="00C315F0" w:rsidRPr="006707AB" w:rsidRDefault="00C315F0" w:rsidP="00C315F0">
      <w:pPr>
        <w:spacing w:before="240" w:after="240"/>
        <w:ind w:left="851" w:right="900"/>
        <w:jc w:val="both"/>
        <w:rPr>
          <w:rFonts w:ascii="Palatino Linotype" w:eastAsiaTheme="minorEastAsia" w:hAnsi="Palatino Linotype" w:cs="Arial"/>
          <w:i/>
          <w:sz w:val="22"/>
          <w:szCs w:val="22"/>
          <w:lang w:val="es-MX"/>
        </w:rPr>
      </w:pPr>
      <w:r w:rsidRPr="006707AB">
        <w:rPr>
          <w:rFonts w:ascii="Palatino Linotype" w:eastAsiaTheme="minorEastAsia" w:hAnsi="Palatino Linotype" w:cs="Arial"/>
          <w:b/>
          <w:bCs/>
          <w:i/>
          <w:sz w:val="22"/>
          <w:szCs w:val="22"/>
          <w:lang w:val="es-MX"/>
        </w:rPr>
        <w:t xml:space="preserve">“Artículo 9. </w:t>
      </w:r>
      <w:r w:rsidRPr="006707AB">
        <w:rPr>
          <w:rFonts w:ascii="Palatino Linotype" w:eastAsiaTheme="minorEastAsia" w:hAnsi="Palatino Linotype" w:cs="Arial"/>
          <w:i/>
          <w:sz w:val="22"/>
          <w:szCs w:val="22"/>
          <w:lang w:val="es-MX"/>
        </w:rPr>
        <w:t>El Instituto deberá regir su funcionamiento de acuerdo a los siguientes principios:</w:t>
      </w:r>
    </w:p>
    <w:p w14:paraId="3BB86D34"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r w:rsidRPr="006707AB">
        <w:rPr>
          <w:rFonts w:ascii="Palatino Linotype" w:eastAsiaTheme="minorEastAsia" w:hAnsi="Palatino Linotype" w:cs="Arial"/>
          <w:b/>
          <w:bCs/>
          <w:i/>
          <w:sz w:val="22"/>
          <w:szCs w:val="22"/>
          <w:lang w:val="es-MX"/>
        </w:rPr>
        <w:t xml:space="preserve">III. Gratuidad: </w:t>
      </w:r>
      <w:r w:rsidRPr="006707AB">
        <w:rPr>
          <w:rFonts w:ascii="Palatino Linotype" w:eastAsiaTheme="minorEastAsia" w:hAnsi="Palatino Linotype" w:cs="Arial"/>
          <w:i/>
          <w:sz w:val="22"/>
          <w:szCs w:val="22"/>
          <w:lang w:val="es-MX"/>
        </w:rPr>
        <w:t xml:space="preserve">Consiste en que el acceso a la información pública no genera costo alguno para los solicitantes, </w:t>
      </w:r>
      <w:r w:rsidRPr="006707AB">
        <w:rPr>
          <w:rFonts w:ascii="Palatino Linotype" w:eastAsiaTheme="minorEastAsia" w:hAnsi="Palatino Linotype" w:cs="Arial"/>
          <w:b/>
          <w:i/>
          <w:sz w:val="22"/>
          <w:szCs w:val="22"/>
          <w:lang w:val="es-MX"/>
        </w:rPr>
        <w:t xml:space="preserve">sólo podrá requerirse el cobro correspondiente a la modalidad de reproducción y entrega solicitada </w:t>
      </w:r>
      <w:r w:rsidRPr="006707AB">
        <w:rPr>
          <w:rFonts w:ascii="Palatino Linotype" w:eastAsiaTheme="minorEastAsia" w:hAnsi="Palatino Linotype" w:cs="Arial"/>
          <w:i/>
          <w:sz w:val="22"/>
          <w:szCs w:val="22"/>
          <w:lang w:val="es-MX"/>
        </w:rPr>
        <w:t>conforme a lo establecido en la presente Ley y demás disposiciones jurídicas aplicables;</w:t>
      </w:r>
    </w:p>
    <w:p w14:paraId="2D423258" w14:textId="77777777" w:rsidR="00C315F0" w:rsidRPr="006707AB" w:rsidRDefault="00C315F0" w:rsidP="00C315F0">
      <w:pPr>
        <w:autoSpaceDE w:val="0"/>
        <w:autoSpaceDN w:val="0"/>
        <w:adjustRightInd w:val="0"/>
        <w:ind w:left="851" w:right="900"/>
        <w:jc w:val="both"/>
        <w:rPr>
          <w:rFonts w:ascii="Palatino Linotype" w:hAnsi="Palatino Linotype" w:cs="Arial"/>
          <w:i/>
          <w:sz w:val="22"/>
          <w:szCs w:val="22"/>
        </w:rPr>
      </w:pPr>
    </w:p>
    <w:p w14:paraId="5F921443"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r w:rsidRPr="006707AB">
        <w:rPr>
          <w:rFonts w:ascii="Palatino Linotype" w:eastAsiaTheme="minorEastAsia" w:hAnsi="Palatino Linotype" w:cs="Arial"/>
          <w:b/>
          <w:bCs/>
          <w:i/>
          <w:sz w:val="22"/>
          <w:szCs w:val="22"/>
          <w:lang w:val="es-MX"/>
        </w:rPr>
        <w:t xml:space="preserve">Artículo 17. </w:t>
      </w:r>
      <w:r w:rsidRPr="006707AB">
        <w:rPr>
          <w:rFonts w:ascii="Palatino Linotype" w:eastAsiaTheme="minorEastAsia" w:hAnsi="Palatino Linotype" w:cs="Arial"/>
          <w:i/>
          <w:sz w:val="22"/>
          <w:szCs w:val="22"/>
          <w:lang w:val="es-MX"/>
        </w:rPr>
        <w:t xml:space="preserve">La búsqueda y acceso a la información es gratuita y </w:t>
      </w:r>
      <w:r w:rsidRPr="006707AB">
        <w:rPr>
          <w:rFonts w:ascii="Palatino Linotype" w:eastAsiaTheme="minorEastAsia" w:hAnsi="Palatino Linotype" w:cs="Arial"/>
          <w:b/>
          <w:i/>
          <w:sz w:val="22"/>
          <w:szCs w:val="22"/>
          <w:lang w:val="es-MX"/>
        </w:rPr>
        <w:t>solo se cubrirán los gastos de reproducción, o por la modalidad de entrega solicitada</w:t>
      </w:r>
      <w:r w:rsidRPr="006707AB">
        <w:rPr>
          <w:rFonts w:ascii="Palatino Linotype" w:eastAsiaTheme="minorEastAsia" w:hAnsi="Palatino Linotype" w:cs="Arial"/>
          <w:i/>
          <w:sz w:val="22"/>
          <w:szCs w:val="22"/>
          <w:lang w:val="es-MX"/>
        </w:rPr>
        <w:t xml:space="preserve">, </w:t>
      </w:r>
      <w:r w:rsidRPr="006707AB">
        <w:rPr>
          <w:rFonts w:ascii="Palatino Linotype" w:eastAsiaTheme="minorEastAsia" w:hAnsi="Palatino Linotype" w:cs="Arial"/>
          <w:b/>
          <w:i/>
          <w:sz w:val="22"/>
          <w:szCs w:val="22"/>
          <w:lang w:val="es-MX"/>
        </w:rPr>
        <w:t>así como por el envío</w:t>
      </w:r>
      <w:r w:rsidRPr="006707AB">
        <w:rPr>
          <w:rFonts w:ascii="Palatino Linotype" w:eastAsiaTheme="minorEastAsia" w:hAnsi="Palatino Linotype" w:cs="Arial"/>
          <w:i/>
          <w:sz w:val="22"/>
          <w:szCs w:val="22"/>
          <w:lang w:val="es-MX"/>
        </w:rPr>
        <w:t>, que en su caso se genere, de conformidad con los derechos, productos y aprovechamientos establecidos en la legislación aplicable, sin que exceda de los límites establecidos en la presente Ley.</w:t>
      </w:r>
    </w:p>
    <w:p w14:paraId="02203452"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p>
    <w:p w14:paraId="2883E96F"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r w:rsidRPr="006707AB">
        <w:rPr>
          <w:rFonts w:ascii="Palatino Linotype" w:eastAsiaTheme="minorEastAsia" w:hAnsi="Palatino Linotype" w:cs="Arial"/>
          <w:b/>
          <w:bCs/>
          <w:i/>
          <w:sz w:val="22"/>
          <w:szCs w:val="22"/>
          <w:lang w:val="es-MX"/>
        </w:rPr>
        <w:t>Artículo 165. …</w:t>
      </w:r>
    </w:p>
    <w:p w14:paraId="679F1147"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p>
    <w:p w14:paraId="5C66CC59"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r w:rsidRPr="006707AB">
        <w:rPr>
          <w:rFonts w:ascii="Palatino Linotype" w:eastAsiaTheme="minorEastAsia" w:hAnsi="Palatino Linotype" w:cs="Arial"/>
          <w:i/>
          <w:sz w:val="22"/>
          <w:szCs w:val="22"/>
          <w:lang w:val="es-MX"/>
        </w:rPr>
        <w:t xml:space="preserve">La información que se entregue en versión pública, </w:t>
      </w:r>
      <w:r w:rsidRPr="006707AB">
        <w:rPr>
          <w:rFonts w:ascii="Palatino Linotype" w:eastAsiaTheme="minorEastAsia" w:hAnsi="Palatino Linotype" w:cs="Arial"/>
          <w:b/>
          <w:i/>
          <w:sz w:val="22"/>
          <w:szCs w:val="22"/>
          <w:lang w:val="es-MX"/>
        </w:rPr>
        <w:t xml:space="preserve">cuya modalidad de reproducción o envío tenga un costo, </w:t>
      </w:r>
      <w:r w:rsidRPr="006707AB">
        <w:rPr>
          <w:rFonts w:ascii="Palatino Linotype" w:eastAsiaTheme="minorEastAsia" w:hAnsi="Palatino Linotype" w:cs="Arial"/>
          <w:i/>
          <w:sz w:val="22"/>
          <w:szCs w:val="22"/>
          <w:lang w:val="es-MX"/>
        </w:rPr>
        <w:t>procederá una vez que se acredite el pago respectivo. No puede entenderse como reproducción la elaboración de la misma.</w:t>
      </w:r>
    </w:p>
    <w:p w14:paraId="6EBA6053"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p>
    <w:p w14:paraId="7F0E42DD"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r w:rsidRPr="006707AB">
        <w:rPr>
          <w:rFonts w:ascii="Palatino Linotype" w:eastAsiaTheme="minorEastAsia" w:hAnsi="Palatino Linotype" w:cs="Arial"/>
          <w:i/>
          <w:sz w:val="22"/>
          <w:szCs w:val="22"/>
          <w:lang w:val="es-MX"/>
        </w:rPr>
        <w:t>(…)</w:t>
      </w:r>
    </w:p>
    <w:p w14:paraId="61281C15"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p>
    <w:p w14:paraId="5ACA3EF3" w14:textId="77777777" w:rsidR="00C315F0" w:rsidRPr="006707AB" w:rsidRDefault="00C315F0" w:rsidP="00C315F0">
      <w:pPr>
        <w:autoSpaceDE w:val="0"/>
        <w:autoSpaceDN w:val="0"/>
        <w:adjustRightInd w:val="0"/>
        <w:ind w:left="851" w:right="900"/>
        <w:jc w:val="both"/>
        <w:rPr>
          <w:rFonts w:ascii="Palatino Linotype" w:hAnsi="Palatino Linotype" w:cs="Arial"/>
          <w:bCs/>
          <w:i/>
          <w:sz w:val="22"/>
          <w:szCs w:val="22"/>
        </w:rPr>
      </w:pPr>
      <w:r w:rsidRPr="006707AB">
        <w:rPr>
          <w:rFonts w:ascii="Palatino Linotype" w:hAnsi="Palatino Linotype" w:cs="Arial"/>
          <w:b/>
          <w:bCs/>
          <w:i/>
          <w:sz w:val="22"/>
          <w:szCs w:val="22"/>
        </w:rPr>
        <w:t xml:space="preserve"> Artículo 174. En caso de existir costos para obtener la información</w:t>
      </w:r>
      <w:r w:rsidRPr="006707AB">
        <w:rPr>
          <w:rFonts w:ascii="Palatino Linotype" w:hAnsi="Palatino Linotype" w:cs="Arial"/>
          <w:bCs/>
          <w:i/>
          <w:sz w:val="22"/>
          <w:szCs w:val="22"/>
        </w:rPr>
        <w:t xml:space="preserve"> deberán cubrirse de manera previa a la entrega y </w:t>
      </w:r>
      <w:r w:rsidRPr="006707AB">
        <w:rPr>
          <w:rFonts w:ascii="Palatino Linotype" w:hAnsi="Palatino Linotype" w:cs="Arial"/>
          <w:b/>
          <w:bCs/>
          <w:i/>
          <w:sz w:val="22"/>
          <w:szCs w:val="22"/>
        </w:rPr>
        <w:t>no podrán ser superiores a la suma de</w:t>
      </w:r>
      <w:r w:rsidRPr="006707AB">
        <w:rPr>
          <w:rFonts w:ascii="Palatino Linotype" w:hAnsi="Palatino Linotype" w:cs="Arial"/>
          <w:bCs/>
          <w:i/>
          <w:sz w:val="22"/>
          <w:szCs w:val="22"/>
        </w:rPr>
        <w:t>:</w:t>
      </w:r>
    </w:p>
    <w:p w14:paraId="1BDDCAA5" w14:textId="77777777" w:rsidR="00C315F0" w:rsidRPr="006707AB" w:rsidRDefault="00C315F0" w:rsidP="00C315F0">
      <w:pPr>
        <w:autoSpaceDE w:val="0"/>
        <w:autoSpaceDN w:val="0"/>
        <w:adjustRightInd w:val="0"/>
        <w:ind w:left="851" w:right="900"/>
        <w:jc w:val="both"/>
        <w:rPr>
          <w:rFonts w:ascii="Palatino Linotype" w:hAnsi="Palatino Linotype" w:cs="Arial"/>
          <w:bCs/>
          <w:i/>
          <w:sz w:val="22"/>
          <w:szCs w:val="22"/>
        </w:rPr>
      </w:pPr>
    </w:p>
    <w:p w14:paraId="26B3D1AB" w14:textId="77777777" w:rsidR="00C315F0" w:rsidRPr="006707AB" w:rsidRDefault="00C315F0" w:rsidP="00C315F0">
      <w:pPr>
        <w:autoSpaceDE w:val="0"/>
        <w:autoSpaceDN w:val="0"/>
        <w:adjustRightInd w:val="0"/>
        <w:ind w:left="851" w:right="900"/>
        <w:jc w:val="both"/>
        <w:rPr>
          <w:rFonts w:ascii="Palatino Linotype" w:hAnsi="Palatino Linotype" w:cs="Arial"/>
          <w:bCs/>
          <w:i/>
          <w:sz w:val="22"/>
          <w:szCs w:val="22"/>
        </w:rPr>
      </w:pPr>
      <w:r w:rsidRPr="006707AB">
        <w:rPr>
          <w:rFonts w:ascii="Palatino Linotype" w:hAnsi="Palatino Linotype" w:cs="Arial"/>
          <w:b/>
          <w:bCs/>
          <w:i/>
          <w:sz w:val="22"/>
          <w:szCs w:val="22"/>
        </w:rPr>
        <w:lastRenderedPageBreak/>
        <w:t>I.</w:t>
      </w:r>
      <w:r w:rsidRPr="006707AB">
        <w:rPr>
          <w:rFonts w:ascii="Palatino Linotype" w:hAnsi="Palatino Linotype" w:cs="Arial"/>
          <w:bCs/>
          <w:i/>
          <w:sz w:val="22"/>
          <w:szCs w:val="22"/>
        </w:rPr>
        <w:t xml:space="preserve"> </w:t>
      </w:r>
      <w:r w:rsidRPr="006707AB">
        <w:rPr>
          <w:rFonts w:ascii="Palatino Linotype" w:hAnsi="Palatino Linotype" w:cs="Arial"/>
          <w:b/>
          <w:bCs/>
          <w:i/>
          <w:sz w:val="22"/>
          <w:szCs w:val="22"/>
        </w:rPr>
        <w:t>El costo de los materiales utilizados en la reproducción</w:t>
      </w:r>
      <w:r w:rsidRPr="006707AB">
        <w:rPr>
          <w:rFonts w:ascii="Palatino Linotype" w:hAnsi="Palatino Linotype" w:cs="Arial"/>
          <w:bCs/>
          <w:i/>
          <w:sz w:val="22"/>
          <w:szCs w:val="22"/>
        </w:rPr>
        <w:t xml:space="preserve"> de la información;</w:t>
      </w:r>
    </w:p>
    <w:p w14:paraId="5B7F49A9" w14:textId="77777777" w:rsidR="00C315F0" w:rsidRPr="006707AB" w:rsidRDefault="00C315F0" w:rsidP="00C315F0">
      <w:pPr>
        <w:autoSpaceDE w:val="0"/>
        <w:autoSpaceDN w:val="0"/>
        <w:adjustRightInd w:val="0"/>
        <w:ind w:left="851" w:right="900"/>
        <w:jc w:val="both"/>
        <w:rPr>
          <w:rFonts w:ascii="Palatino Linotype" w:hAnsi="Palatino Linotype" w:cs="Arial"/>
          <w:bCs/>
          <w:i/>
          <w:sz w:val="22"/>
          <w:szCs w:val="22"/>
        </w:rPr>
      </w:pPr>
    </w:p>
    <w:p w14:paraId="3D39CF9B" w14:textId="77777777" w:rsidR="00C315F0" w:rsidRPr="006707AB" w:rsidRDefault="00C315F0" w:rsidP="00C315F0">
      <w:pPr>
        <w:autoSpaceDE w:val="0"/>
        <w:autoSpaceDN w:val="0"/>
        <w:adjustRightInd w:val="0"/>
        <w:ind w:left="851" w:right="900"/>
        <w:jc w:val="both"/>
        <w:rPr>
          <w:rFonts w:ascii="Palatino Linotype" w:hAnsi="Palatino Linotype" w:cs="Arial"/>
          <w:bCs/>
          <w:i/>
          <w:sz w:val="22"/>
          <w:szCs w:val="22"/>
        </w:rPr>
      </w:pPr>
      <w:r w:rsidRPr="006707AB">
        <w:rPr>
          <w:rFonts w:ascii="Palatino Linotype" w:hAnsi="Palatino Linotype" w:cs="Arial"/>
          <w:b/>
          <w:bCs/>
          <w:i/>
          <w:sz w:val="22"/>
          <w:szCs w:val="22"/>
        </w:rPr>
        <w:t>II.</w:t>
      </w:r>
      <w:r w:rsidRPr="006707AB">
        <w:rPr>
          <w:rFonts w:ascii="Palatino Linotype" w:hAnsi="Palatino Linotype" w:cs="Arial"/>
          <w:bCs/>
          <w:i/>
          <w:sz w:val="22"/>
          <w:szCs w:val="22"/>
        </w:rPr>
        <w:t xml:space="preserve"> </w:t>
      </w:r>
      <w:r w:rsidRPr="006707AB">
        <w:rPr>
          <w:rFonts w:ascii="Palatino Linotype" w:hAnsi="Palatino Linotype" w:cs="Arial"/>
          <w:b/>
          <w:bCs/>
          <w:i/>
          <w:sz w:val="22"/>
          <w:szCs w:val="22"/>
        </w:rPr>
        <w:t>El costo de envío</w:t>
      </w:r>
      <w:r w:rsidRPr="006707AB">
        <w:rPr>
          <w:rFonts w:ascii="Palatino Linotype" w:hAnsi="Palatino Linotype" w:cs="Arial"/>
          <w:bCs/>
          <w:i/>
          <w:sz w:val="22"/>
          <w:szCs w:val="22"/>
        </w:rPr>
        <w:t>, en su caso; y</w:t>
      </w:r>
    </w:p>
    <w:p w14:paraId="6DDE46C5" w14:textId="77777777" w:rsidR="00C315F0" w:rsidRPr="006707AB" w:rsidRDefault="00C315F0" w:rsidP="00C315F0">
      <w:pPr>
        <w:autoSpaceDE w:val="0"/>
        <w:autoSpaceDN w:val="0"/>
        <w:adjustRightInd w:val="0"/>
        <w:ind w:left="851" w:right="900"/>
        <w:jc w:val="both"/>
        <w:rPr>
          <w:rFonts w:ascii="Palatino Linotype" w:hAnsi="Palatino Linotype" w:cs="Arial"/>
          <w:bCs/>
          <w:i/>
          <w:sz w:val="22"/>
          <w:szCs w:val="22"/>
        </w:rPr>
      </w:pPr>
    </w:p>
    <w:p w14:paraId="034DEF21" w14:textId="77777777" w:rsidR="00C315F0" w:rsidRPr="006707AB" w:rsidRDefault="00C315F0" w:rsidP="00C315F0">
      <w:pPr>
        <w:autoSpaceDE w:val="0"/>
        <w:autoSpaceDN w:val="0"/>
        <w:adjustRightInd w:val="0"/>
        <w:ind w:left="851" w:right="900"/>
        <w:jc w:val="both"/>
        <w:rPr>
          <w:rFonts w:ascii="Palatino Linotype" w:hAnsi="Palatino Linotype" w:cs="Arial"/>
          <w:bCs/>
          <w:i/>
          <w:sz w:val="22"/>
          <w:szCs w:val="22"/>
        </w:rPr>
      </w:pPr>
      <w:r w:rsidRPr="006707AB">
        <w:rPr>
          <w:rFonts w:ascii="Palatino Linotype" w:hAnsi="Palatino Linotype" w:cs="Arial"/>
          <w:b/>
          <w:bCs/>
          <w:i/>
          <w:sz w:val="22"/>
          <w:szCs w:val="22"/>
        </w:rPr>
        <w:t>III.</w:t>
      </w:r>
      <w:r w:rsidRPr="006707AB">
        <w:rPr>
          <w:rFonts w:ascii="Palatino Linotype" w:hAnsi="Palatino Linotype" w:cs="Arial"/>
          <w:bCs/>
          <w:i/>
          <w:sz w:val="22"/>
          <w:szCs w:val="22"/>
        </w:rPr>
        <w:t xml:space="preserve"> </w:t>
      </w:r>
      <w:r w:rsidRPr="006707AB">
        <w:rPr>
          <w:rFonts w:ascii="Palatino Linotype" w:hAnsi="Palatino Linotype" w:cs="Arial"/>
          <w:b/>
          <w:bCs/>
          <w:i/>
          <w:sz w:val="22"/>
          <w:szCs w:val="22"/>
        </w:rPr>
        <w:t>El pago de la certificación de los documentos</w:t>
      </w:r>
      <w:r w:rsidRPr="006707AB">
        <w:rPr>
          <w:rFonts w:ascii="Palatino Linotype" w:hAnsi="Palatino Linotype" w:cs="Arial"/>
          <w:bCs/>
          <w:i/>
          <w:sz w:val="22"/>
          <w:szCs w:val="22"/>
        </w:rPr>
        <w:t>, cuando proceda.</w:t>
      </w:r>
    </w:p>
    <w:p w14:paraId="5FDB6654" w14:textId="77777777" w:rsidR="00C315F0" w:rsidRPr="006707AB" w:rsidRDefault="00C315F0" w:rsidP="00C315F0">
      <w:pPr>
        <w:spacing w:before="240" w:after="240"/>
        <w:ind w:left="851" w:right="900"/>
        <w:jc w:val="both"/>
        <w:rPr>
          <w:rFonts w:ascii="Palatino Linotype" w:hAnsi="Palatino Linotype" w:cs="Arial"/>
          <w:i/>
          <w:sz w:val="22"/>
          <w:szCs w:val="22"/>
        </w:rPr>
      </w:pPr>
      <w:r w:rsidRPr="006707AB">
        <w:rPr>
          <w:rFonts w:ascii="Palatino Linotype" w:hAnsi="Palatino Linotype" w:cs="Arial"/>
          <w:bCs/>
          <w:i/>
          <w:sz w:val="22"/>
          <w:szCs w:val="22"/>
        </w:rPr>
        <w:t xml:space="preserve">Las cuotas de los derechos aplicables deberán establecerse, en su caso, en el </w:t>
      </w:r>
      <w:r w:rsidRPr="006707AB">
        <w:rPr>
          <w:rFonts w:ascii="Palatino Linotype" w:hAnsi="Palatino Linotype" w:cs="Arial"/>
          <w:b/>
          <w:bCs/>
          <w:i/>
          <w:sz w:val="22"/>
          <w:szCs w:val="22"/>
        </w:rPr>
        <w:t>Código Financiero del Estado de México y Municipios</w:t>
      </w:r>
      <w:r w:rsidRPr="006707AB">
        <w:rPr>
          <w:rFonts w:ascii="Palatino Linotype" w:hAnsi="Palatino Linotype" w:cs="Arial"/>
          <w:bCs/>
          <w:i/>
          <w:sz w:val="22"/>
          <w:szCs w:val="22"/>
        </w:rPr>
        <w:t xml:space="preserve"> y demás disposiciones jurídicas aplicables, las cuales se publicarán en los sitios de internet de los sujetos obligados…”</w:t>
      </w:r>
      <w:r w:rsidRPr="006707AB">
        <w:rPr>
          <w:rFonts w:ascii="Palatino Linotype" w:hAnsi="Palatino Linotype" w:cs="Arial"/>
          <w:i/>
          <w:sz w:val="22"/>
          <w:szCs w:val="22"/>
        </w:rPr>
        <w:t xml:space="preserve"> </w:t>
      </w:r>
    </w:p>
    <w:p w14:paraId="7EF19E33"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r w:rsidRPr="006707AB">
        <w:rPr>
          <w:rFonts w:ascii="Palatino Linotype" w:eastAsiaTheme="minorEastAsia" w:hAnsi="Palatino Linotype" w:cs="Arial"/>
          <w:b/>
          <w:bCs/>
          <w:i/>
          <w:sz w:val="22"/>
          <w:szCs w:val="22"/>
          <w:lang w:val="es-MX"/>
        </w:rPr>
        <w:t xml:space="preserve">Artículo 175. </w:t>
      </w:r>
      <w:r w:rsidRPr="006707AB">
        <w:rPr>
          <w:rFonts w:ascii="Palatino Linotype" w:eastAsiaTheme="minorEastAsia" w:hAnsi="Palatino Linotype" w:cs="Arial"/>
          <w:i/>
          <w:sz w:val="22"/>
          <w:szCs w:val="22"/>
          <w:lang w:val="es-MX"/>
        </w:rPr>
        <w:t>(…)</w:t>
      </w:r>
    </w:p>
    <w:p w14:paraId="164EFAC6"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p>
    <w:p w14:paraId="6EF7354D"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r w:rsidRPr="006707AB">
        <w:rPr>
          <w:rFonts w:ascii="Palatino Linotype" w:eastAsiaTheme="minorEastAsia" w:hAnsi="Palatino Linotype" w:cs="Arial"/>
          <w:i/>
          <w:sz w:val="22"/>
          <w:szCs w:val="22"/>
          <w:lang w:val="es-MX"/>
        </w:rPr>
        <w:t>En ningún caso, el pago de derechos deberá exceder el</w:t>
      </w:r>
      <w:r w:rsidRPr="006707AB">
        <w:rPr>
          <w:rFonts w:ascii="Palatino Linotype" w:eastAsiaTheme="minorEastAsia" w:hAnsi="Palatino Linotype" w:cs="Arial"/>
          <w:b/>
          <w:i/>
          <w:sz w:val="22"/>
          <w:szCs w:val="22"/>
          <w:lang w:val="es-MX"/>
        </w:rPr>
        <w:t xml:space="preserve"> costo de reproducción de la información en el material solicitado</w:t>
      </w:r>
      <w:r w:rsidRPr="006707AB">
        <w:rPr>
          <w:rFonts w:ascii="Palatino Linotype" w:eastAsiaTheme="minorEastAsia" w:hAnsi="Palatino Linotype" w:cs="Arial"/>
          <w:i/>
          <w:sz w:val="22"/>
          <w:szCs w:val="22"/>
          <w:lang w:val="es-MX"/>
        </w:rPr>
        <w:t>.”</w:t>
      </w:r>
    </w:p>
    <w:p w14:paraId="1CC4ADBB" w14:textId="77777777" w:rsidR="00C315F0" w:rsidRPr="006707AB" w:rsidRDefault="00C315F0" w:rsidP="00C315F0">
      <w:pPr>
        <w:autoSpaceDE w:val="0"/>
        <w:autoSpaceDN w:val="0"/>
        <w:adjustRightInd w:val="0"/>
        <w:ind w:left="851" w:right="900"/>
        <w:jc w:val="both"/>
        <w:rPr>
          <w:rFonts w:ascii="Palatino Linotype" w:eastAsiaTheme="minorEastAsia" w:hAnsi="Palatino Linotype" w:cs="Arial"/>
          <w:i/>
          <w:sz w:val="22"/>
          <w:szCs w:val="22"/>
          <w:lang w:val="es-MX"/>
        </w:rPr>
      </w:pPr>
    </w:p>
    <w:p w14:paraId="4049A1FF" w14:textId="77777777" w:rsidR="00C315F0" w:rsidRPr="006707AB" w:rsidRDefault="00C315F0" w:rsidP="00C315F0">
      <w:pPr>
        <w:spacing w:before="240" w:after="240" w:line="360" w:lineRule="auto"/>
        <w:jc w:val="both"/>
        <w:rPr>
          <w:rFonts w:ascii="Palatino Linotype" w:hAnsi="Palatino Linotype"/>
        </w:rPr>
      </w:pPr>
      <w:r w:rsidRPr="006707AB">
        <w:rPr>
          <w:rFonts w:ascii="Palatino Linotype" w:hAnsi="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que nos ocupa, no se estima que se actualice alguno de los supuestos previstos en la norma, toda vez que el solicitante requirió la información a través del sistema SAIMEX, por lo tanto, no se le está requiriendo al </w:t>
      </w:r>
      <w:r w:rsidRPr="006707AB">
        <w:rPr>
          <w:rFonts w:ascii="Palatino Linotype" w:hAnsi="Palatino Linotype"/>
          <w:b/>
        </w:rPr>
        <w:t>SUJETO OBLIGADO</w:t>
      </w:r>
      <w:r w:rsidRPr="006707AB">
        <w:rPr>
          <w:rFonts w:ascii="Palatino Linotype" w:hAnsi="Palatino Linotype"/>
        </w:rPr>
        <w:t xml:space="preserve"> que expida copias simples, certificadas o que reproduzca la información que ya asumió poseer en cualquier otro medio físico, sino que proporcione la información de manera electrónica, en otras palabras, con la finalidad de satisfacer la solicitud, no es necesario que el </w:t>
      </w:r>
      <w:r w:rsidRPr="006707AB">
        <w:rPr>
          <w:rFonts w:ascii="Palatino Linotype" w:hAnsi="Palatino Linotype"/>
          <w:b/>
        </w:rPr>
        <w:t>SUJETO OBLIGADO</w:t>
      </w:r>
      <w:r w:rsidRPr="006707AB">
        <w:rPr>
          <w:rFonts w:ascii="Palatino Linotype" w:hAnsi="Palatino Linotype"/>
        </w:rPr>
        <w:t xml:space="preserve"> realice una reproducción física de la información que conserva en sus archivos, más bien en todo caso implica la digitalización o escaneo de la información a entregar.</w:t>
      </w:r>
    </w:p>
    <w:p w14:paraId="63D87CEA" w14:textId="77777777" w:rsidR="00C315F0" w:rsidRPr="006707AB" w:rsidRDefault="00C315F0" w:rsidP="00C315F0">
      <w:pPr>
        <w:spacing w:before="240" w:after="240" w:line="360" w:lineRule="auto"/>
        <w:jc w:val="both"/>
        <w:rPr>
          <w:rFonts w:ascii="Palatino Linotype" w:hAnsi="Palatino Linotype"/>
        </w:rPr>
      </w:pPr>
      <w:r w:rsidRPr="006707AB">
        <w:rPr>
          <w:rFonts w:ascii="Palatino Linotype" w:hAnsi="Palatino Linotype"/>
        </w:rPr>
        <w:lastRenderedPageBreak/>
        <w:t xml:space="preserve">Por ende, contrario a lo sostenido por el </w:t>
      </w:r>
      <w:r w:rsidRPr="006707AB">
        <w:rPr>
          <w:rFonts w:ascii="Palatino Linotype" w:hAnsi="Palatino Linotype"/>
          <w:b/>
        </w:rPr>
        <w:t>SUJETO OBLIGADO</w:t>
      </w:r>
      <w:r w:rsidRPr="006707AB">
        <w:rPr>
          <w:rFonts w:ascii="Palatino Linotype" w:hAnsi="Palatino Linotype"/>
        </w:rPr>
        <w:t>, la digitalización o escaneo de la información, no conlleva la utilización de materiales que le generen un costo, como podría serlo por ejemplo la emisión de copias; así tampoco se genera un gasto por el envío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 de igual manera en el caso no se actualiza el cobro por certificación, ya que la parte solicitante no requirió la entrega en dicha modalidad.</w:t>
      </w:r>
    </w:p>
    <w:p w14:paraId="033D0F94" w14:textId="77777777" w:rsidR="00C315F0" w:rsidRPr="006707AB" w:rsidRDefault="00C315F0" w:rsidP="00C315F0">
      <w:pPr>
        <w:spacing w:before="240" w:after="240" w:line="360" w:lineRule="auto"/>
        <w:jc w:val="both"/>
        <w:rPr>
          <w:rFonts w:ascii="Palatino Linotype" w:hAnsi="Palatino Linotype" w:cs="Arial"/>
        </w:rPr>
      </w:pPr>
      <w:r w:rsidRPr="006707AB">
        <w:rPr>
          <w:rFonts w:ascii="Palatino Linotype" w:hAnsi="Palatino Linotype"/>
        </w:rPr>
        <w:t xml:space="preserve">Aunado a lo anterior, </w:t>
      </w:r>
      <w:r w:rsidRPr="006707AB">
        <w:rPr>
          <w:rFonts w:ascii="Palatino Linotype" w:hAnsi="Palatino Linotype" w:cs="Arial"/>
        </w:rPr>
        <w:t xml:space="preserve">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el diverso 175 prevé que la información que deban publicar los sujetos obligados en términos de la Ley o deba ser generada de manera electrónica, según lo dispongan las disposiciones legales o administrativas no podrá tener </w:t>
      </w:r>
      <w:r w:rsidRPr="006707AB">
        <w:rPr>
          <w:rFonts w:ascii="Palatino Linotype" w:hAnsi="Palatino Linotype" w:cs="Arial"/>
          <w:b/>
        </w:rPr>
        <w:t xml:space="preserve">ningún costo, </w:t>
      </w:r>
      <w:r w:rsidRPr="006707AB">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14:paraId="588B49D3" w14:textId="77777777" w:rsidR="00C315F0" w:rsidRPr="006707AB" w:rsidRDefault="00C315F0" w:rsidP="00C315F0">
      <w:pPr>
        <w:spacing w:before="240" w:after="240" w:line="360" w:lineRule="auto"/>
        <w:jc w:val="both"/>
        <w:rPr>
          <w:rFonts w:ascii="Palatino Linotype" w:hAnsi="Palatino Linotype"/>
        </w:rPr>
      </w:pPr>
      <w:r w:rsidRPr="006707AB">
        <w:rPr>
          <w:rFonts w:ascii="Palatino Linotype" w:hAnsi="Palatino Linotype" w:cs="Arial"/>
        </w:rPr>
        <w:lastRenderedPageBreak/>
        <w:t xml:space="preserve">Por lo que no existe presupuesto jurídico que autorice al </w:t>
      </w:r>
      <w:r w:rsidRPr="006707AB">
        <w:rPr>
          <w:rFonts w:ascii="Palatino Linotype" w:hAnsi="Palatino Linotype" w:cs="Arial"/>
          <w:b/>
        </w:rPr>
        <w:t>SUJETO OBLIGADO</w:t>
      </w:r>
      <w:r w:rsidRPr="006707AB">
        <w:rPr>
          <w:rFonts w:ascii="Palatino Linotype" w:hAnsi="Palatino Linotype" w:cs="Arial"/>
        </w:rPr>
        <w:t xml:space="preserve"> a requerir un pago para entregar la información vía SAIMEX, </w:t>
      </w:r>
      <w:r w:rsidRPr="006707AB">
        <w:rPr>
          <w:rFonts w:ascii="Palatino Linotype" w:hAnsi="Palatino Linotype"/>
        </w:rPr>
        <w:t xml:space="preserve">debido a que dicho sistema fue creado para facilitar el registro y atención de las solicitudes de información, y </w:t>
      </w:r>
      <w:r w:rsidRPr="006707AB">
        <w:rPr>
          <w:rFonts w:ascii="Palatino Linotype" w:hAnsi="Palatino Linotype" w:cs="Arial"/>
        </w:rPr>
        <w:t xml:space="preserve">es su obligación trasladar la </w:t>
      </w:r>
      <w:r w:rsidRPr="006707AB">
        <w:rPr>
          <w:rFonts w:ascii="Palatino Linotype" w:hAnsi="Palatino Linotype"/>
        </w:rPr>
        <w:t>información de un soporte físico a uno electrónico y cuidar que los medios electrónicos o impresos en los que conste tanto información pública, como confidencial y reservada se entreguen en versión pública en los casos que eso resulte necesario.</w:t>
      </w:r>
    </w:p>
    <w:p w14:paraId="729C122C" w14:textId="77777777" w:rsidR="00C315F0" w:rsidRPr="006707AB" w:rsidRDefault="00C315F0" w:rsidP="00C315F0">
      <w:pPr>
        <w:spacing w:before="240" w:after="240" w:line="360" w:lineRule="auto"/>
        <w:jc w:val="both"/>
        <w:rPr>
          <w:rFonts w:ascii="Palatino Linotype" w:hAnsi="Palatino Linotype" w:cs="Arial"/>
        </w:rPr>
      </w:pPr>
      <w:r w:rsidRPr="006707AB">
        <w:rPr>
          <w:rFonts w:ascii="Palatino Linotype" w:hAnsi="Palatino Linotype" w:cs="Arial"/>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68720FC1" w14:textId="5C7A71E3" w:rsidR="00C315F0" w:rsidRPr="006707AB" w:rsidRDefault="00C315F0" w:rsidP="00C315F0">
      <w:pPr>
        <w:spacing w:before="240" w:after="240" w:line="360" w:lineRule="auto"/>
        <w:jc w:val="both"/>
        <w:rPr>
          <w:rFonts w:ascii="Palatino Linotype" w:hAnsi="Palatino Linotype"/>
        </w:rPr>
      </w:pPr>
      <w:r w:rsidRPr="006707AB">
        <w:rPr>
          <w:rFonts w:ascii="Palatino Linotype" w:hAnsi="Palatino Linotype"/>
        </w:rPr>
        <w:t xml:space="preserve">Bajo esta óptica, el derecho del particular de acceder a los documentos que obran en posesión del </w:t>
      </w:r>
      <w:r w:rsidRPr="006707AB">
        <w:rPr>
          <w:rFonts w:ascii="Palatino Linotype" w:hAnsi="Palatino Linotype"/>
          <w:b/>
        </w:rPr>
        <w:t xml:space="preserve">SUJETO OBLIGADO </w:t>
      </w:r>
      <w:r w:rsidRPr="006707AB">
        <w:rPr>
          <w:rFonts w:ascii="Palatino Linotype" w:hAnsi="Palatino Linotype"/>
        </w:rPr>
        <w:t>se limit</w:t>
      </w:r>
      <w:r w:rsidR="00DB22B2" w:rsidRPr="006707AB">
        <w:rPr>
          <w:rFonts w:ascii="Palatino Linotype" w:hAnsi="Palatino Linotype"/>
        </w:rPr>
        <w:t>ó</w:t>
      </w:r>
      <w:r w:rsidRPr="006707AB">
        <w:rPr>
          <w:rFonts w:ascii="Palatino Linotype" w:hAnsi="Palatino Linotype"/>
        </w:rPr>
        <w:t xml:space="preserve">, en virtud de que no le fue proporcionada la información solicitada, </w:t>
      </w:r>
      <w:r w:rsidRPr="006707AB">
        <w:rPr>
          <w:rStyle w:val="Hipervnculo"/>
          <w:rFonts w:ascii="Palatino Linotype" w:hAnsi="Palatino Linotype" w:cs="Arial"/>
          <w:bCs/>
          <w:color w:val="auto"/>
          <w:u w:val="none"/>
        </w:rPr>
        <w:t>incumpliendo así con lo previsto en el artículo 4 de la Ley de la Materia, citado con antelación</w:t>
      </w:r>
      <w:r w:rsidRPr="006707AB">
        <w:rPr>
          <w:rFonts w:ascii="Palatino Linotype" w:hAnsi="Palatino Linotype" w:cs="Arial"/>
        </w:rPr>
        <w:t>; no obstante el principio de máxima publicidad consagrado en la Constitución Política de los Estados Unidos Mexicanos, en la Constitución Política del Estado Libre y Soberano de México y demás relativos y aplicables en la Materia</w:t>
      </w:r>
      <w:r w:rsidRPr="006707AB">
        <w:rPr>
          <w:rFonts w:ascii="Palatino Linotype" w:hAnsi="Palatino Linotype"/>
        </w:rPr>
        <w:t>, al establecer que toda información en posesión de cualquier autoridad, entidad, órgano y organismo federal, esta</w:t>
      </w:r>
      <w:r w:rsidR="00DB22B2" w:rsidRPr="006707AB">
        <w:rPr>
          <w:rFonts w:ascii="Palatino Linotype" w:hAnsi="Palatino Linotype"/>
        </w:rPr>
        <w:t>tal y municipal, es pública y só</w:t>
      </w:r>
      <w:r w:rsidRPr="006707AB">
        <w:rPr>
          <w:rFonts w:ascii="Palatino Linotype" w:hAnsi="Palatino Linotype"/>
        </w:rPr>
        <w:t xml:space="preserve">lo podrá ser reservada temporalmente por razones de </w:t>
      </w:r>
      <w:r w:rsidRPr="006707AB">
        <w:rPr>
          <w:rFonts w:ascii="Palatino Linotype" w:hAnsi="Palatino Linotype"/>
        </w:rPr>
        <w:lastRenderedPageBreak/>
        <w:t xml:space="preserve">interés público en los términos que fijen las leyes; y al reconocerse como un derecho fundamental es que todo </w:t>
      </w:r>
      <w:r w:rsidRPr="006707AB">
        <w:rPr>
          <w:rFonts w:ascii="Palatino Linotype" w:hAnsi="Palatino Linotype"/>
          <w:b/>
        </w:rPr>
        <w:t>SUJETO OBLIGADO</w:t>
      </w:r>
      <w:r w:rsidRPr="006707AB">
        <w:rPr>
          <w:rFonts w:ascii="Palatino Linotype" w:hAnsi="Palatino Linotype"/>
        </w:rPr>
        <w:t xml:space="preserve"> debe ceñir su actuar a la conservación patrimonial de sus archivos documentales y posteriormente el acceso de la información pública, buscando la disponibilidad de los mismos.</w:t>
      </w:r>
    </w:p>
    <w:p w14:paraId="14BFC971" w14:textId="25CCBA09" w:rsidR="00EA7728" w:rsidRPr="006707AB" w:rsidRDefault="00EA7728" w:rsidP="00C315F0">
      <w:pPr>
        <w:spacing w:before="240" w:after="240" w:line="360" w:lineRule="auto"/>
        <w:jc w:val="both"/>
        <w:rPr>
          <w:rFonts w:ascii="Palatino Linotype" w:hAnsi="Palatino Linotype"/>
        </w:rPr>
      </w:pPr>
      <w:r w:rsidRPr="006707AB">
        <w:rPr>
          <w:rFonts w:ascii="Palatino Linotype" w:hAnsi="Palatino Linotype"/>
        </w:rPr>
        <w:t xml:space="preserve">Razones por las que es procedente ordenar al </w:t>
      </w:r>
      <w:r w:rsidRPr="006707AB">
        <w:rPr>
          <w:rFonts w:ascii="Palatino Linotype" w:hAnsi="Palatino Linotype"/>
          <w:b/>
        </w:rPr>
        <w:t>SUJETO OBLIGADO</w:t>
      </w:r>
      <w:r w:rsidRPr="006707AB">
        <w:rPr>
          <w:rFonts w:ascii="Palatino Linotype" w:hAnsi="Palatino Linotype"/>
        </w:rPr>
        <w:t xml:space="preserve">, entregue al particular la información que posee y que </w:t>
      </w:r>
      <w:r w:rsidR="00200799" w:rsidRPr="006707AB">
        <w:rPr>
          <w:rFonts w:ascii="Palatino Linotype" w:hAnsi="Palatino Linotype"/>
        </w:rPr>
        <w:t xml:space="preserve"> fue </w:t>
      </w:r>
      <w:r w:rsidRPr="006707AB">
        <w:rPr>
          <w:rFonts w:ascii="Palatino Linotype" w:hAnsi="Palatino Linotype"/>
        </w:rPr>
        <w:t xml:space="preserve">referida en su respuesta, a través del SAIMEX </w:t>
      </w:r>
      <w:r w:rsidR="00200799" w:rsidRPr="006707AB">
        <w:rPr>
          <w:rFonts w:ascii="Palatino Linotype" w:hAnsi="Palatino Linotype"/>
        </w:rPr>
        <w:t xml:space="preserve">sin cobro alguno.  </w:t>
      </w:r>
      <w:r w:rsidRPr="006707AB">
        <w:rPr>
          <w:rFonts w:ascii="Palatino Linotype" w:hAnsi="Palatino Linotype"/>
        </w:rPr>
        <w:t xml:space="preserve">  </w:t>
      </w:r>
    </w:p>
    <w:p w14:paraId="0473DCAF" w14:textId="56623678" w:rsidR="00036131" w:rsidRPr="006707AB" w:rsidRDefault="00B306E4" w:rsidP="006C1B1B">
      <w:pPr>
        <w:spacing w:before="240" w:after="240" w:line="360" w:lineRule="auto"/>
        <w:ind w:right="49"/>
        <w:jc w:val="both"/>
        <w:rPr>
          <w:rFonts w:ascii="Palatino Linotype" w:hAnsi="Palatino Linotype"/>
        </w:rPr>
      </w:pPr>
      <w:r w:rsidRPr="006707AB">
        <w:rPr>
          <w:rFonts w:ascii="Palatino Linotype" w:hAnsi="Palatino Linotype"/>
        </w:rPr>
        <w:t xml:space="preserve">Por otro lado, no pasa desapercibo a este Instituto que el </w:t>
      </w:r>
      <w:r w:rsidRPr="006707AB">
        <w:rPr>
          <w:rFonts w:ascii="Palatino Linotype" w:hAnsi="Palatino Linotype"/>
          <w:b/>
        </w:rPr>
        <w:t>SUJETO OBLIGADO</w:t>
      </w:r>
      <w:r w:rsidRPr="006707AB">
        <w:rPr>
          <w:rFonts w:ascii="Palatino Linotype" w:hAnsi="Palatino Linotype"/>
        </w:rPr>
        <w:t xml:space="preserve"> omitió dar cumplimiento a lo dispuesto en el artículo 162 de la Ley de Transparencia y Acceso a la Información Pública de la Entidad que dispone: </w:t>
      </w:r>
    </w:p>
    <w:p w14:paraId="552A6499" w14:textId="2CAACA1C" w:rsidR="00B306E4" w:rsidRPr="006707AB" w:rsidRDefault="00243BC4" w:rsidP="00243BC4">
      <w:pPr>
        <w:spacing w:before="240" w:after="240"/>
        <w:ind w:left="851" w:right="900"/>
        <w:jc w:val="both"/>
        <w:rPr>
          <w:rFonts w:ascii="Palatino Linotype" w:hAnsi="Palatino Linotype"/>
          <w:i/>
          <w:sz w:val="22"/>
          <w:szCs w:val="22"/>
        </w:rPr>
      </w:pPr>
      <w:r w:rsidRPr="006707AB">
        <w:rPr>
          <w:rFonts w:ascii="Palatino Linotype" w:hAnsi="Palatino Linotype"/>
          <w:i/>
          <w:sz w:val="22"/>
          <w:szCs w:val="22"/>
        </w:rPr>
        <w:t>“</w:t>
      </w:r>
      <w:r w:rsidRPr="006707AB">
        <w:rPr>
          <w:rFonts w:ascii="Palatino Linotype" w:hAnsi="Palatino Linotype"/>
          <w:b/>
          <w:i/>
          <w:sz w:val="22"/>
          <w:szCs w:val="22"/>
        </w:rPr>
        <w:t>Artículo 162.</w:t>
      </w:r>
      <w:r w:rsidRPr="006707AB">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C197DA4" w14:textId="29F0CE9C" w:rsidR="00546909" w:rsidRPr="006707AB" w:rsidRDefault="00546909" w:rsidP="006C1B1B">
      <w:pPr>
        <w:spacing w:before="240" w:after="240" w:line="360" w:lineRule="auto"/>
        <w:ind w:right="49"/>
        <w:jc w:val="both"/>
        <w:rPr>
          <w:rFonts w:ascii="Palatino Linotype" w:hAnsi="Palatino Linotype"/>
        </w:rPr>
      </w:pPr>
      <w:r w:rsidRPr="006707AB">
        <w:rPr>
          <w:rFonts w:ascii="Palatino Linotype" w:hAnsi="Palatino Linotype"/>
        </w:rPr>
        <w:t>Lo anterior se afirma así, ya que si tomamos en co</w:t>
      </w:r>
      <w:r w:rsidR="00372E7B" w:rsidRPr="006707AB">
        <w:rPr>
          <w:rFonts w:ascii="Palatino Linotype" w:hAnsi="Palatino Linotype"/>
        </w:rPr>
        <w:t xml:space="preserve">nsideración el organigrama que </w:t>
      </w:r>
      <w:r w:rsidRPr="006707AB">
        <w:rPr>
          <w:rFonts w:ascii="Palatino Linotype" w:hAnsi="Palatino Linotype"/>
        </w:rPr>
        <w:t xml:space="preserve">obra publicado en la dirección electrónica oficial del </w:t>
      </w:r>
      <w:r w:rsidR="00EF05EE" w:rsidRPr="006707AB">
        <w:rPr>
          <w:rFonts w:ascii="Palatino Linotype" w:hAnsi="Palatino Linotype"/>
          <w:b/>
        </w:rPr>
        <w:t>SUJETO OBLIGADO</w:t>
      </w:r>
      <w:r w:rsidRPr="006707AB">
        <w:rPr>
          <w:rStyle w:val="Refdenotaalpie"/>
          <w:rFonts w:ascii="Palatino Linotype" w:hAnsi="Palatino Linotype"/>
        </w:rPr>
        <w:footnoteReference w:id="3"/>
      </w:r>
      <w:r w:rsidRPr="006707AB">
        <w:rPr>
          <w:rFonts w:ascii="Palatino Linotype" w:hAnsi="Palatino Linotype"/>
        </w:rPr>
        <w:t xml:space="preserve">, si bien se entregó la respuesta de la mayoría de las áreas </w:t>
      </w:r>
      <w:r w:rsidR="00F11924" w:rsidRPr="006707AB">
        <w:rPr>
          <w:rFonts w:ascii="Palatino Linotype" w:hAnsi="Palatino Linotype"/>
        </w:rPr>
        <w:t xml:space="preserve">bajo su adscripción, </w:t>
      </w:r>
      <w:r w:rsidRPr="006707AB">
        <w:rPr>
          <w:rFonts w:ascii="Palatino Linotype" w:hAnsi="Palatino Linotype"/>
        </w:rPr>
        <w:t>lo cierto es que</w:t>
      </w:r>
      <w:r w:rsidR="00F11924" w:rsidRPr="006707AB">
        <w:rPr>
          <w:rFonts w:ascii="Palatino Linotype" w:hAnsi="Palatino Linotype"/>
        </w:rPr>
        <w:t xml:space="preserve"> no existe respuesta p</w:t>
      </w:r>
      <w:r w:rsidRPr="006707AB">
        <w:rPr>
          <w:rFonts w:ascii="Palatino Linotype" w:hAnsi="Palatino Linotype"/>
        </w:rPr>
        <w:t>or parte de la Contraloría Interna y del Departamento de Vinculación y Extensión</w:t>
      </w:r>
      <w:r w:rsidR="003C2D0C" w:rsidRPr="006707AB">
        <w:rPr>
          <w:rFonts w:ascii="Palatino Linotype" w:hAnsi="Palatino Linotype"/>
        </w:rPr>
        <w:t xml:space="preserve">, </w:t>
      </w:r>
      <w:r w:rsidRPr="006707AB">
        <w:rPr>
          <w:rFonts w:ascii="Palatino Linotype" w:hAnsi="Palatino Linotype"/>
        </w:rPr>
        <w:t>por lo que se hace necesario ordenar una búsqueda exhaustiva</w:t>
      </w:r>
      <w:r w:rsidR="00F11924" w:rsidRPr="006707AB">
        <w:rPr>
          <w:rFonts w:ascii="Palatino Linotype" w:hAnsi="Palatino Linotype"/>
        </w:rPr>
        <w:t xml:space="preserve"> y razonable de la información en los archivos respectivos de éstas áreas </w:t>
      </w:r>
      <w:r w:rsidR="00786FC2" w:rsidRPr="006707AB">
        <w:rPr>
          <w:rFonts w:ascii="Palatino Linotype" w:hAnsi="Palatino Linotype"/>
        </w:rPr>
        <w:t>para tener por satisfecho el derecho de acceso a la información pública</w:t>
      </w:r>
      <w:r w:rsidR="00F11924" w:rsidRPr="006707AB">
        <w:rPr>
          <w:rFonts w:ascii="Palatino Linotype" w:hAnsi="Palatino Linotype"/>
        </w:rPr>
        <w:t xml:space="preserve"> del </w:t>
      </w:r>
      <w:r w:rsidR="00F11924" w:rsidRPr="006707AB">
        <w:rPr>
          <w:rFonts w:ascii="Palatino Linotype" w:hAnsi="Palatino Linotype"/>
        </w:rPr>
        <w:lastRenderedPageBreak/>
        <w:t xml:space="preserve">particular, </w:t>
      </w:r>
      <w:r w:rsidR="00786FC2" w:rsidRPr="006707AB">
        <w:rPr>
          <w:rFonts w:ascii="Palatino Linotype" w:hAnsi="Palatino Linotype"/>
        </w:rPr>
        <w:t xml:space="preserve"> incluso en el sentido negativo para generar la certeza jurídica a</w:t>
      </w:r>
      <w:r w:rsidR="00F11924" w:rsidRPr="006707AB">
        <w:rPr>
          <w:rFonts w:ascii="Palatino Linotype" w:hAnsi="Palatino Linotype"/>
        </w:rPr>
        <w:t xml:space="preserve">l </w:t>
      </w:r>
      <w:r w:rsidR="00786FC2" w:rsidRPr="006707AB">
        <w:rPr>
          <w:rFonts w:ascii="Palatino Linotype" w:hAnsi="Palatino Linotype"/>
        </w:rPr>
        <w:t xml:space="preserve">solicitante de la atención adecuada a su derecho </w:t>
      </w:r>
      <w:r w:rsidR="00F11924" w:rsidRPr="006707AB">
        <w:rPr>
          <w:rFonts w:ascii="Palatino Linotype" w:hAnsi="Palatino Linotype"/>
        </w:rPr>
        <w:t xml:space="preserve">humano </w:t>
      </w:r>
      <w:r w:rsidR="00786FC2" w:rsidRPr="006707AB">
        <w:rPr>
          <w:rFonts w:ascii="Palatino Linotype" w:hAnsi="Palatino Linotype"/>
        </w:rPr>
        <w:t>de acceso a la información pública.</w:t>
      </w:r>
      <w:r w:rsidR="003C2D0C" w:rsidRPr="006707AB">
        <w:rPr>
          <w:rFonts w:ascii="Palatino Linotype" w:hAnsi="Palatino Linotype"/>
        </w:rPr>
        <w:t xml:space="preserve"> Al efecto se inserta para mayor ilustración el organigrama supraindicado: </w:t>
      </w:r>
    </w:p>
    <w:p w14:paraId="7BADB505" w14:textId="738359BB" w:rsidR="003C2D0C" w:rsidRPr="006707AB" w:rsidRDefault="003C2D0C" w:rsidP="003C2D0C">
      <w:pPr>
        <w:spacing w:before="240" w:after="240" w:line="360" w:lineRule="auto"/>
        <w:ind w:right="49"/>
        <w:jc w:val="center"/>
        <w:rPr>
          <w:rFonts w:ascii="Palatino Linotype" w:hAnsi="Palatino Linotype"/>
        </w:rPr>
      </w:pPr>
      <w:r w:rsidRPr="006707AB">
        <w:rPr>
          <w:noProof/>
          <w:lang w:val="es-MX" w:eastAsia="es-MX"/>
        </w:rPr>
        <mc:AlternateContent>
          <mc:Choice Requires="wps">
            <w:drawing>
              <wp:anchor distT="0" distB="0" distL="114300" distR="114300" simplePos="0" relativeHeight="251663360" behindDoc="0" locked="0" layoutInCell="1" allowOverlap="1" wp14:anchorId="111646C2" wp14:editId="11C55470">
                <wp:simplePos x="0" y="0"/>
                <wp:positionH relativeFrom="column">
                  <wp:posOffset>3714115</wp:posOffset>
                </wp:positionH>
                <wp:positionV relativeFrom="paragraph">
                  <wp:posOffset>4980305</wp:posOffset>
                </wp:positionV>
                <wp:extent cx="1003300" cy="660400"/>
                <wp:effectExtent l="95250" t="57150" r="101600" b="120650"/>
                <wp:wrapNone/>
                <wp:docPr id="4" name="Elipse 4"/>
                <wp:cNvGraphicFramePr/>
                <a:graphic xmlns:a="http://schemas.openxmlformats.org/drawingml/2006/main">
                  <a:graphicData uri="http://schemas.microsoft.com/office/word/2010/wordprocessingShape">
                    <wps:wsp>
                      <wps:cNvSpPr/>
                      <wps:spPr>
                        <a:xfrm>
                          <a:off x="0" y="0"/>
                          <a:ext cx="1003300" cy="660400"/>
                        </a:xfrm>
                        <a:prstGeom prst="ellipse">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E53C2" id="Elipse 4" o:spid="_x0000_s1026" style="position:absolute;margin-left:292.45pt;margin-top:392.15pt;width:79pt;height: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" filled="f" strokecolor="red" strokeweight="6pt">
                <v:shadow on="t" color="black" opacity="22937f" origin=",.5" offset="0,.63889mm"/>
              </v:oval>
            </w:pict>
          </mc:Fallback>
        </mc:AlternateContent>
      </w:r>
      <w:r w:rsidRPr="006707AB">
        <w:rPr>
          <w:noProof/>
          <w:lang w:val="es-MX" w:eastAsia="es-MX"/>
        </w:rPr>
        <mc:AlternateContent>
          <mc:Choice Requires="wps">
            <w:drawing>
              <wp:anchor distT="0" distB="0" distL="114300" distR="114300" simplePos="0" relativeHeight="251662336" behindDoc="0" locked="0" layoutInCell="1" allowOverlap="1" wp14:anchorId="50A0C5DB" wp14:editId="44FA4FF7">
                <wp:simplePos x="0" y="0"/>
                <wp:positionH relativeFrom="column">
                  <wp:posOffset>1802765</wp:posOffset>
                </wp:positionH>
                <wp:positionV relativeFrom="paragraph">
                  <wp:posOffset>2084705</wp:posOffset>
                </wp:positionV>
                <wp:extent cx="914400" cy="736600"/>
                <wp:effectExtent l="95250" t="57150" r="76200" b="120650"/>
                <wp:wrapNone/>
                <wp:docPr id="3" name="Elipse 3"/>
                <wp:cNvGraphicFramePr/>
                <a:graphic xmlns:a="http://schemas.openxmlformats.org/drawingml/2006/main">
                  <a:graphicData uri="http://schemas.microsoft.com/office/word/2010/wordprocessingShape">
                    <wps:wsp>
                      <wps:cNvSpPr/>
                      <wps:spPr>
                        <a:xfrm>
                          <a:off x="0" y="0"/>
                          <a:ext cx="914400" cy="736600"/>
                        </a:xfrm>
                        <a:prstGeom prst="ellipse">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24C73EC" id="Elipse 3" o:spid="_x0000_s1026" style="position:absolute;margin-left:141.95pt;margin-top:164.15pt;width:1in;height:5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" filled="f" strokecolor="red" strokeweight="6pt">
                <v:shadow on="t" color="black" opacity="22937f" origin=",.5" offset="0,.63889mm"/>
              </v:oval>
            </w:pict>
          </mc:Fallback>
        </mc:AlternateContent>
      </w:r>
      <w:r w:rsidRPr="006707AB">
        <w:rPr>
          <w:noProof/>
          <w:lang w:val="es-MX" w:eastAsia="es-MX"/>
        </w:rPr>
        <w:drawing>
          <wp:inline distT="0" distB="0" distL="0" distR="0" wp14:anchorId="23DE386D" wp14:editId="0C312D6B">
            <wp:extent cx="5403850" cy="5645150"/>
            <wp:effectExtent l="19050" t="19050" r="2540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384" t="8850" r="24644" b="3842"/>
                    <a:stretch/>
                  </pic:blipFill>
                  <pic:spPr bwMode="auto">
                    <a:xfrm>
                      <a:off x="0" y="0"/>
                      <a:ext cx="5403850" cy="564515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6DA094EE" w14:textId="4FD81BF8" w:rsidR="006E49A5" w:rsidRPr="006707AB" w:rsidRDefault="003C508F" w:rsidP="006C1B1B">
      <w:pPr>
        <w:spacing w:before="240" w:after="240" w:line="360" w:lineRule="auto"/>
        <w:ind w:right="49"/>
        <w:jc w:val="both"/>
        <w:rPr>
          <w:rFonts w:ascii="Palatino Linotype" w:hAnsi="Palatino Linotype"/>
        </w:rPr>
      </w:pPr>
      <w:r w:rsidRPr="006707AB">
        <w:rPr>
          <w:rFonts w:ascii="Palatino Linotype" w:hAnsi="Palatino Linotype"/>
        </w:rPr>
        <w:lastRenderedPageBreak/>
        <w:t xml:space="preserve">Respecto a las dos áreas administrativas citadas, es pertinente referir que </w:t>
      </w:r>
      <w:r w:rsidR="005B7E87" w:rsidRPr="006707AB">
        <w:rPr>
          <w:rFonts w:ascii="Palatino Linotype" w:hAnsi="Palatino Linotype"/>
        </w:rPr>
        <w:t xml:space="preserve">por propia respuesta del </w:t>
      </w:r>
      <w:r w:rsidR="005B7E87" w:rsidRPr="006707AB">
        <w:rPr>
          <w:rFonts w:ascii="Palatino Linotype" w:hAnsi="Palatino Linotype"/>
          <w:b/>
        </w:rPr>
        <w:t>SUJETO OBLIGADO</w:t>
      </w:r>
      <w:r w:rsidR="005B7E87" w:rsidRPr="006707AB">
        <w:rPr>
          <w:rFonts w:ascii="Palatino Linotype" w:hAnsi="Palatino Linotype"/>
        </w:rPr>
        <w:t xml:space="preserve">, su </w:t>
      </w:r>
      <w:r w:rsidR="00AF20E5" w:rsidRPr="006707AB">
        <w:rPr>
          <w:rFonts w:ascii="Palatino Linotype" w:hAnsi="Palatino Linotype"/>
          <w:b/>
        </w:rPr>
        <w:t>Contraloría Interna</w:t>
      </w:r>
      <w:r w:rsidR="006E49A5" w:rsidRPr="006707AB">
        <w:rPr>
          <w:rFonts w:ascii="Palatino Linotype" w:hAnsi="Palatino Linotype"/>
        </w:rPr>
        <w:t xml:space="preserve"> fue creada el 16 de agosto de 2017. </w:t>
      </w:r>
    </w:p>
    <w:p w14:paraId="250E956B" w14:textId="48870239" w:rsidR="00AF20E5" w:rsidRPr="006707AB" w:rsidRDefault="00AF20E5" w:rsidP="006C1B1B">
      <w:pPr>
        <w:spacing w:before="240" w:after="240" w:line="360" w:lineRule="auto"/>
        <w:ind w:right="49"/>
        <w:jc w:val="both"/>
        <w:rPr>
          <w:rFonts w:ascii="Palatino Linotype" w:hAnsi="Palatino Linotype"/>
        </w:rPr>
      </w:pPr>
      <w:r w:rsidRPr="006707AB">
        <w:rPr>
          <w:rFonts w:ascii="Palatino Linotype" w:hAnsi="Palatino Linotype"/>
        </w:rPr>
        <w:t xml:space="preserve">Por lo que hace al </w:t>
      </w:r>
      <w:r w:rsidRPr="006707AB">
        <w:rPr>
          <w:rFonts w:ascii="Palatino Linotype" w:hAnsi="Palatino Linotype"/>
          <w:b/>
        </w:rPr>
        <w:t xml:space="preserve">Departamento </w:t>
      </w:r>
      <w:r w:rsidR="00BC386A" w:rsidRPr="006707AB">
        <w:rPr>
          <w:rFonts w:ascii="Palatino Linotype" w:hAnsi="Palatino Linotype"/>
          <w:b/>
        </w:rPr>
        <w:t xml:space="preserve">de </w:t>
      </w:r>
      <w:r w:rsidRPr="006707AB">
        <w:rPr>
          <w:rFonts w:ascii="Palatino Linotype" w:hAnsi="Palatino Linotype"/>
          <w:b/>
        </w:rPr>
        <w:t>Vinculación y Extensión</w:t>
      </w:r>
      <w:r w:rsidR="005B7E87" w:rsidRPr="006707AB">
        <w:rPr>
          <w:rFonts w:ascii="Palatino Linotype" w:hAnsi="Palatino Linotype"/>
          <w:b/>
        </w:rPr>
        <w:t xml:space="preserve">, </w:t>
      </w:r>
      <w:r w:rsidR="005B7E87" w:rsidRPr="006707AB">
        <w:rPr>
          <w:rFonts w:ascii="Palatino Linotype" w:hAnsi="Palatino Linotype"/>
        </w:rPr>
        <w:t>en el “Manual General de Organización de la Universidad Politécnica del Valle de Toluca”</w:t>
      </w:r>
      <w:r w:rsidR="005B7E87" w:rsidRPr="006707AB">
        <w:rPr>
          <w:rStyle w:val="Refdenotaalpie"/>
          <w:rFonts w:ascii="Palatino Linotype" w:hAnsi="Palatino Linotype"/>
        </w:rPr>
        <w:footnoteReference w:id="4"/>
      </w:r>
      <w:r w:rsidR="005B7E87" w:rsidRPr="006707AB">
        <w:rPr>
          <w:rFonts w:ascii="Palatino Linotype" w:hAnsi="Palatino Linotype"/>
          <w:b/>
        </w:rPr>
        <w:t xml:space="preserve"> </w:t>
      </w:r>
      <w:r w:rsidRPr="006707AB">
        <w:rPr>
          <w:rFonts w:ascii="Palatino Linotype" w:hAnsi="Palatino Linotype"/>
        </w:rPr>
        <w:t xml:space="preserve"> </w:t>
      </w:r>
      <w:r w:rsidR="000F10FB" w:rsidRPr="006707AB">
        <w:rPr>
          <w:rFonts w:ascii="Palatino Linotype" w:hAnsi="Palatino Linotype"/>
        </w:rPr>
        <w:t xml:space="preserve">se prevé que dicho Departamento fue incorporado al </w:t>
      </w:r>
      <w:r w:rsidR="000F10FB" w:rsidRPr="006707AB">
        <w:rPr>
          <w:rFonts w:ascii="Palatino Linotype" w:hAnsi="Palatino Linotype"/>
          <w:b/>
        </w:rPr>
        <w:t>SUJETO OBLIGADO</w:t>
      </w:r>
      <w:r w:rsidR="000F10FB" w:rsidRPr="006707AB">
        <w:rPr>
          <w:rFonts w:ascii="Palatino Linotype" w:hAnsi="Palatino Linotype"/>
        </w:rPr>
        <w:t xml:space="preserve"> en fecha 19 de abril de 2010 con motivo de la segunda estructura organizacional de la Universidad Politécnica  del Valle de Toluca.   </w:t>
      </w:r>
    </w:p>
    <w:p w14:paraId="0BDEA788" w14:textId="5611E974" w:rsidR="002E378A" w:rsidRPr="006707AB" w:rsidRDefault="000F10FB" w:rsidP="006C1B1B">
      <w:pPr>
        <w:spacing w:before="240" w:after="240" w:line="360" w:lineRule="auto"/>
        <w:ind w:right="49"/>
        <w:jc w:val="both"/>
        <w:rPr>
          <w:rFonts w:ascii="Palatino Linotype" w:hAnsi="Palatino Linotype"/>
        </w:rPr>
      </w:pPr>
      <w:r w:rsidRPr="006707AB">
        <w:rPr>
          <w:rFonts w:ascii="Palatino Linotype" w:hAnsi="Palatino Linotype"/>
        </w:rPr>
        <w:t>En ese tenor,</w:t>
      </w:r>
      <w:r w:rsidR="002E378A" w:rsidRPr="006707AB">
        <w:rPr>
          <w:rFonts w:ascii="Palatino Linotype" w:hAnsi="Palatino Linotype"/>
        </w:rPr>
        <w:t xml:space="preserve"> </w:t>
      </w:r>
      <w:r w:rsidR="00367453" w:rsidRPr="006707AB">
        <w:rPr>
          <w:rFonts w:ascii="Palatino Linotype" w:hAnsi="Palatino Linotype"/>
        </w:rPr>
        <w:t xml:space="preserve">devienen parcialmente fundados los motivos de inconformidad del </w:t>
      </w:r>
      <w:r w:rsidR="00367453" w:rsidRPr="006707AB">
        <w:rPr>
          <w:rFonts w:ascii="Palatino Linotype" w:hAnsi="Palatino Linotype"/>
          <w:b/>
        </w:rPr>
        <w:t>RECURRENTE</w:t>
      </w:r>
      <w:r w:rsidR="00367453" w:rsidRPr="006707AB">
        <w:rPr>
          <w:rFonts w:ascii="Palatino Linotype" w:hAnsi="Palatino Linotype"/>
        </w:rPr>
        <w:t xml:space="preserve">, resultando </w:t>
      </w:r>
      <w:r w:rsidR="002E378A" w:rsidRPr="006707AB">
        <w:rPr>
          <w:rFonts w:ascii="Palatino Linotype" w:hAnsi="Palatino Linotype"/>
        </w:rPr>
        <w:t xml:space="preserve">procede ordenar al </w:t>
      </w:r>
      <w:r w:rsidR="002E378A" w:rsidRPr="006707AB">
        <w:rPr>
          <w:rFonts w:ascii="Palatino Linotype" w:hAnsi="Palatino Linotype"/>
          <w:b/>
        </w:rPr>
        <w:t>SUJETO OBLIGADO</w:t>
      </w:r>
      <w:r w:rsidR="002E378A" w:rsidRPr="006707AB">
        <w:rPr>
          <w:rFonts w:ascii="Palatino Linotype" w:hAnsi="Palatino Linotype"/>
        </w:rPr>
        <w:t xml:space="preserve"> proporcione al particular,  previa b</w:t>
      </w:r>
      <w:r w:rsidR="00FB3149" w:rsidRPr="006707AB">
        <w:rPr>
          <w:rFonts w:ascii="Palatino Linotype" w:hAnsi="Palatino Linotype"/>
        </w:rPr>
        <w:t>úsqueda exhaustiva y razonable</w:t>
      </w:r>
      <w:r w:rsidR="003454D0" w:rsidRPr="006707AB">
        <w:rPr>
          <w:rFonts w:ascii="Palatino Linotype" w:hAnsi="Palatino Linotype"/>
        </w:rPr>
        <w:t xml:space="preserve"> vía el SAIMEX, en versión p</w:t>
      </w:r>
      <w:r w:rsidR="00367453" w:rsidRPr="006707AB">
        <w:rPr>
          <w:rFonts w:ascii="Palatino Linotype" w:hAnsi="Palatino Linotype"/>
        </w:rPr>
        <w:t xml:space="preserve">ública y de forma gratuita, </w:t>
      </w:r>
      <w:r w:rsidR="003454D0" w:rsidRPr="006707AB">
        <w:rPr>
          <w:rFonts w:ascii="Palatino Linotype" w:hAnsi="Palatino Linotype"/>
        </w:rPr>
        <w:t xml:space="preserve">las </w:t>
      </w:r>
      <w:r w:rsidR="00B53030" w:rsidRPr="006707AB">
        <w:rPr>
          <w:rFonts w:ascii="Palatino Linotype" w:hAnsi="Palatino Linotype"/>
        </w:rPr>
        <w:t xml:space="preserve"> Actas de Entrega Recepción y sus anexos correspondientes a partir de la </w:t>
      </w:r>
      <w:r w:rsidR="00F215AE" w:rsidRPr="006707AB">
        <w:rPr>
          <w:rFonts w:ascii="Palatino Linotype" w:hAnsi="Palatino Linotype"/>
        </w:rPr>
        <w:t xml:space="preserve">fecha de creación o incorporación de </w:t>
      </w:r>
      <w:r w:rsidR="007F4564" w:rsidRPr="006707AB">
        <w:rPr>
          <w:rFonts w:ascii="Palatino Linotype" w:hAnsi="Palatino Linotype"/>
        </w:rPr>
        <w:t xml:space="preserve">la </w:t>
      </w:r>
      <w:r w:rsidR="00F215AE" w:rsidRPr="006707AB">
        <w:rPr>
          <w:rFonts w:ascii="Palatino Linotype" w:hAnsi="Palatino Linotype"/>
        </w:rPr>
        <w:t xml:space="preserve">Contraloría Interna y </w:t>
      </w:r>
      <w:r w:rsidR="007F4564" w:rsidRPr="006707AB">
        <w:rPr>
          <w:rFonts w:ascii="Palatino Linotype" w:hAnsi="Palatino Linotype"/>
        </w:rPr>
        <w:t>d</w:t>
      </w:r>
      <w:r w:rsidR="00F215AE" w:rsidRPr="006707AB">
        <w:rPr>
          <w:rFonts w:ascii="Palatino Linotype" w:hAnsi="Palatino Linotype"/>
        </w:rPr>
        <w:t xml:space="preserve">el Departamento </w:t>
      </w:r>
      <w:r w:rsidR="007F4564" w:rsidRPr="006707AB">
        <w:rPr>
          <w:rFonts w:ascii="Palatino Linotype" w:hAnsi="Palatino Linotype"/>
        </w:rPr>
        <w:t xml:space="preserve">de Vinculación y Extensión de la Universidad, al 22 de agosto de 2018. </w:t>
      </w:r>
      <w:r w:rsidR="00FB3149" w:rsidRPr="006707AB">
        <w:rPr>
          <w:rFonts w:ascii="Palatino Linotype" w:hAnsi="Palatino Linotype"/>
        </w:rPr>
        <w:t xml:space="preserve"> </w:t>
      </w:r>
    </w:p>
    <w:p w14:paraId="018BAA98" w14:textId="34742FA6" w:rsidR="006E1D5F" w:rsidRPr="006707AB" w:rsidRDefault="00E52339" w:rsidP="00C5357E">
      <w:pPr>
        <w:spacing w:before="240" w:after="240" w:line="360" w:lineRule="auto"/>
        <w:ind w:right="49"/>
        <w:jc w:val="both"/>
        <w:rPr>
          <w:rFonts w:ascii="Palatino Linotype" w:hAnsi="Palatino Linotype"/>
        </w:rPr>
      </w:pPr>
      <w:r w:rsidRPr="006707AB">
        <w:rPr>
          <w:rFonts w:ascii="Palatino Linotype" w:hAnsi="Palatino Linotype"/>
        </w:rPr>
        <w:t xml:space="preserve">No obstante, lo expuesto </w:t>
      </w:r>
      <w:r w:rsidR="001D6939" w:rsidRPr="006707AB">
        <w:rPr>
          <w:rFonts w:ascii="Palatino Linotype" w:hAnsi="Palatino Linotype"/>
        </w:rPr>
        <w:t xml:space="preserve">en caso de que la información que en este apartado se ordena entregar no haya sido generada, bastará que así lo haga </w:t>
      </w:r>
      <w:r w:rsidR="003E380B" w:rsidRPr="006707AB">
        <w:rPr>
          <w:rFonts w:ascii="Palatino Linotype" w:hAnsi="Palatino Linotype"/>
        </w:rPr>
        <w:t xml:space="preserve">saber al particular. </w:t>
      </w:r>
    </w:p>
    <w:p w14:paraId="6854B6D0" w14:textId="14F63CA8" w:rsidR="006E1D5F" w:rsidRPr="006707AB" w:rsidRDefault="006E1D5F" w:rsidP="006E1D5F">
      <w:pPr>
        <w:rPr>
          <w:rFonts w:ascii="Palatino Linotype" w:hAnsi="Palatino Linotype"/>
        </w:rPr>
      </w:pPr>
    </w:p>
    <w:p w14:paraId="4581AC82" w14:textId="3374215B" w:rsidR="00B17883" w:rsidRPr="006707AB" w:rsidRDefault="006E1D5F" w:rsidP="006E1D5F">
      <w:pPr>
        <w:rPr>
          <w:rFonts w:ascii="Palatino Linotype" w:hAnsi="Palatino Linotype"/>
        </w:rPr>
      </w:pPr>
      <w:r w:rsidRPr="006707AB">
        <w:rPr>
          <w:rFonts w:ascii="Palatino Linotype" w:hAnsi="Palatino Linotype"/>
        </w:rPr>
        <w:t>- - - - - - - - - - - - - - - - - - - - - - - - - - - - - - - - - - - - - - - - - - - - - - - - - - - - - - - - - - - - - - - - - - - - - - - - - - - - - - - - - - - - - - - - - - - - - - - - - - - - - - - - - - - - - - - - - - - - - - - - - - - - - - - - - - - - - - - - - - - - - - - - - - - - - - - - - - - - - - - - - - - - - - - - - - - - - - - - - - - - - - - - - - - - - - - - - - - - - - - - - - - - - - - - - - - - - - - - - - - - - - - - - - - - - - - - - - - - - - - - - - - - - - - - - - - -</w:t>
      </w:r>
    </w:p>
    <w:p w14:paraId="708F5539" w14:textId="7B8BC264" w:rsidR="008C1B82" w:rsidRPr="006707AB" w:rsidRDefault="001C4004" w:rsidP="00953A83">
      <w:pPr>
        <w:spacing w:before="240" w:after="240" w:line="360" w:lineRule="auto"/>
        <w:jc w:val="both"/>
        <w:rPr>
          <w:rFonts w:ascii="Palatino Linotype" w:hAnsi="Palatino Linotype"/>
        </w:rPr>
      </w:pPr>
      <w:r w:rsidRPr="006707AB">
        <w:rPr>
          <w:rFonts w:ascii="Palatino Linotype" w:hAnsi="Palatino Linotype"/>
        </w:rPr>
        <w:lastRenderedPageBreak/>
        <w:t>Ahora</w:t>
      </w:r>
      <w:r w:rsidR="00FF6E4D" w:rsidRPr="006707AB">
        <w:rPr>
          <w:rFonts w:ascii="Palatino Linotype" w:hAnsi="Palatino Linotype"/>
        </w:rPr>
        <w:t xml:space="preserve"> bien toda vez que se desconoce el contenido </w:t>
      </w:r>
      <w:r w:rsidRPr="006707AB">
        <w:rPr>
          <w:rFonts w:ascii="Palatino Linotype" w:hAnsi="Palatino Linotype"/>
        </w:rPr>
        <w:t>de la información materia de las solici</w:t>
      </w:r>
      <w:r w:rsidR="00FF6E4D" w:rsidRPr="006707AB">
        <w:rPr>
          <w:rFonts w:ascii="Palatino Linotype" w:hAnsi="Palatino Linotype"/>
        </w:rPr>
        <w:t>tudes, es procedente ordenar su</w:t>
      </w:r>
      <w:r w:rsidRPr="006707AB">
        <w:rPr>
          <w:rFonts w:ascii="Palatino Linotype" w:hAnsi="Palatino Linotype"/>
        </w:rPr>
        <w:t xml:space="preserve"> entrega en versión pública de así resultar necesario, para lo cual el </w:t>
      </w:r>
      <w:r w:rsidR="00EF05EE" w:rsidRPr="006707AB">
        <w:rPr>
          <w:rFonts w:ascii="Palatino Linotype" w:hAnsi="Palatino Linotype"/>
          <w:b/>
        </w:rPr>
        <w:t>SUJETO OBLIGADO</w:t>
      </w:r>
      <w:r w:rsidR="00C5357E" w:rsidRPr="006707AB">
        <w:rPr>
          <w:rFonts w:ascii="Palatino Linotype" w:hAnsi="Palatino Linotype"/>
        </w:rPr>
        <w:t xml:space="preserve"> deberá atender lo siguiente.</w:t>
      </w:r>
    </w:p>
    <w:p w14:paraId="20175728" w14:textId="6D54374E" w:rsidR="00CB14DC" w:rsidRPr="006707AB" w:rsidRDefault="00CB14DC" w:rsidP="00CB14DC">
      <w:pPr>
        <w:spacing w:before="240" w:after="240" w:line="360" w:lineRule="auto"/>
        <w:jc w:val="both"/>
        <w:rPr>
          <w:rFonts w:ascii="Palatino Linotype" w:hAnsi="Palatino Linotype"/>
        </w:rPr>
      </w:pPr>
      <w:r w:rsidRPr="006707AB">
        <w:rPr>
          <w:rFonts w:ascii="Palatino Linotype" w:hAnsi="Palatino Linotype"/>
          <w:b/>
        </w:rPr>
        <w:t xml:space="preserve">Quinto. Versión Pública. </w:t>
      </w:r>
      <w:r w:rsidRPr="006707AB">
        <w:rPr>
          <w:rFonts w:ascii="Palatino Linotype" w:hAnsi="Palatino Linotype"/>
        </w:rPr>
        <w:t xml:space="preserve">Finalmente para la entrega de los documentos para dar a conocer a la parte recurrente; en razón de que el derecho de acceso a la información pública no es absoluto, </w:t>
      </w:r>
      <w:r w:rsidRPr="006707AB">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w:t>
      </w:r>
      <w:r w:rsidR="00EF05EE" w:rsidRPr="006707AB">
        <w:rPr>
          <w:rFonts w:ascii="Palatino Linotype" w:hAnsi="Palatino Linotype" w:cs="Arial"/>
          <w:b/>
        </w:rPr>
        <w:t>SUJETO OBLIGADO</w:t>
      </w:r>
      <w:r w:rsidRPr="006707AB">
        <w:rPr>
          <w:rFonts w:ascii="Palatino Linotype" w:hAnsi="Palatino Linotype" w:cs="Arial"/>
        </w:rPr>
        <w:t xml:space="preserve"> </w:t>
      </w:r>
      <w:r w:rsidRPr="006707AB">
        <w:rPr>
          <w:rFonts w:ascii="Palatino Linotype" w:hAnsi="Palatino Linotype"/>
        </w:rPr>
        <w:t xml:space="preserve">tendrá que hacer la elaboración de una versión pública de los documentos que vaya entregar para dar cumplimiento a esta resolución, a fin de satisfacer el derecho de acceso a la información pública de la </w:t>
      </w:r>
      <w:r w:rsidR="00EF05EE" w:rsidRPr="006707AB">
        <w:rPr>
          <w:rFonts w:ascii="Palatino Linotype" w:hAnsi="Palatino Linotype"/>
          <w:b/>
        </w:rPr>
        <w:t>RECURRENTE</w:t>
      </w:r>
      <w:r w:rsidR="0024219F" w:rsidRPr="006707AB">
        <w:rPr>
          <w:rFonts w:ascii="Palatino Linotype" w:hAnsi="Palatino Linotype"/>
        </w:rPr>
        <w:t xml:space="preserve"> </w:t>
      </w:r>
      <w:r w:rsidRPr="006707AB">
        <w:rPr>
          <w:rFonts w:ascii="Palatino Linotype" w:hAnsi="Palatino Linotype"/>
        </w:rPr>
        <w:t>sin menoscabar el derecho a la protección de los datos personales de terceros.</w:t>
      </w:r>
    </w:p>
    <w:p w14:paraId="3A776835" w14:textId="77777777" w:rsidR="00CB14DC" w:rsidRPr="006707AB" w:rsidRDefault="00CB14DC" w:rsidP="00CB14DC">
      <w:pPr>
        <w:autoSpaceDE w:val="0"/>
        <w:autoSpaceDN w:val="0"/>
        <w:adjustRightInd w:val="0"/>
        <w:spacing w:before="240" w:after="240" w:line="360" w:lineRule="auto"/>
        <w:ind w:right="50"/>
        <w:jc w:val="both"/>
        <w:rPr>
          <w:rFonts w:ascii="Palatino Linotype" w:hAnsi="Palatino Linotype" w:cs="Arial"/>
        </w:rPr>
      </w:pPr>
      <w:r w:rsidRPr="006707AB">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11E58875" w14:textId="77777777" w:rsidR="00CB14DC" w:rsidRPr="006707AB" w:rsidRDefault="00CB14DC" w:rsidP="00DF6C77">
      <w:pPr>
        <w:autoSpaceDE w:val="0"/>
        <w:autoSpaceDN w:val="0"/>
        <w:adjustRightInd w:val="0"/>
        <w:ind w:left="851" w:right="900"/>
        <w:jc w:val="both"/>
        <w:rPr>
          <w:rFonts w:ascii="Palatino Linotype" w:hAnsi="Palatino Linotype" w:cs="Arial"/>
          <w:b/>
          <w:i/>
          <w:sz w:val="22"/>
          <w:szCs w:val="22"/>
        </w:rPr>
      </w:pPr>
      <w:r w:rsidRPr="006707AB">
        <w:rPr>
          <w:rFonts w:ascii="Palatino Linotype" w:hAnsi="Palatino Linotype" w:cs="Arial"/>
          <w:b/>
          <w:i/>
          <w:sz w:val="22"/>
          <w:szCs w:val="22"/>
        </w:rPr>
        <w:t xml:space="preserve"> “Artículo 3. Para los efectos de la presente Ley se entenderá por:</w:t>
      </w:r>
    </w:p>
    <w:p w14:paraId="2DB0A3C2" w14:textId="77777777" w:rsidR="00CB14DC" w:rsidRPr="006707AB" w:rsidRDefault="00CB14DC" w:rsidP="00DF6C77">
      <w:pPr>
        <w:autoSpaceDE w:val="0"/>
        <w:autoSpaceDN w:val="0"/>
        <w:adjustRightInd w:val="0"/>
        <w:ind w:left="851" w:right="900"/>
        <w:jc w:val="both"/>
        <w:rPr>
          <w:rFonts w:ascii="Palatino Linotype" w:hAnsi="Palatino Linotype" w:cs="Arial"/>
          <w:i/>
          <w:sz w:val="22"/>
          <w:szCs w:val="22"/>
        </w:rPr>
      </w:pPr>
      <w:r w:rsidRPr="006707AB">
        <w:rPr>
          <w:rFonts w:ascii="Palatino Linotype" w:hAnsi="Palatino Linotype" w:cs="Arial"/>
          <w:b/>
          <w:i/>
          <w:sz w:val="22"/>
          <w:szCs w:val="22"/>
        </w:rPr>
        <w:t>IX. Datos personales:</w:t>
      </w:r>
      <w:r w:rsidRPr="006707AB">
        <w:rPr>
          <w:rFonts w:ascii="Palatino Linotype" w:hAnsi="Palatino Linotype" w:cs="Arial"/>
          <w:i/>
          <w:sz w:val="22"/>
          <w:szCs w:val="22"/>
        </w:rPr>
        <w:t xml:space="preserve"> </w:t>
      </w:r>
      <w:r w:rsidRPr="006707AB">
        <w:rPr>
          <w:rFonts w:ascii="Palatino Linotype" w:hAnsi="Palatino Linotype" w:cs="Arial"/>
          <w:b/>
          <w:i/>
          <w:sz w:val="22"/>
          <w:szCs w:val="22"/>
        </w:rPr>
        <w:t>La información concerniente a una persona, identificada o identificable</w:t>
      </w:r>
      <w:r w:rsidRPr="006707AB">
        <w:rPr>
          <w:rFonts w:ascii="Palatino Linotype" w:hAnsi="Palatino Linotype" w:cs="Arial"/>
          <w:i/>
          <w:sz w:val="22"/>
          <w:szCs w:val="22"/>
        </w:rPr>
        <w:t xml:space="preserve"> según lo dispuesto por la Ley de Protección de Datos Personales del Estado de México;</w:t>
      </w:r>
    </w:p>
    <w:p w14:paraId="6C87063E" w14:textId="77777777" w:rsidR="00CB14DC" w:rsidRPr="006707AB" w:rsidRDefault="00CB14DC" w:rsidP="00DF6C77">
      <w:pPr>
        <w:autoSpaceDE w:val="0"/>
        <w:autoSpaceDN w:val="0"/>
        <w:adjustRightInd w:val="0"/>
        <w:ind w:left="851" w:right="900"/>
        <w:jc w:val="both"/>
        <w:rPr>
          <w:rFonts w:ascii="Palatino Linotype" w:hAnsi="Palatino Linotype" w:cs="Arial"/>
          <w:i/>
          <w:sz w:val="22"/>
          <w:szCs w:val="22"/>
        </w:rPr>
      </w:pPr>
      <w:r w:rsidRPr="006707AB">
        <w:rPr>
          <w:rFonts w:ascii="Palatino Linotype" w:hAnsi="Palatino Linotype" w:cs="Arial"/>
          <w:b/>
          <w:i/>
          <w:sz w:val="22"/>
          <w:szCs w:val="22"/>
        </w:rPr>
        <w:t>XX. Información clasificada:</w:t>
      </w:r>
      <w:r w:rsidRPr="006707AB">
        <w:rPr>
          <w:rFonts w:ascii="Palatino Linotype" w:hAnsi="Palatino Linotype" w:cs="Arial"/>
          <w:i/>
          <w:sz w:val="22"/>
          <w:szCs w:val="22"/>
        </w:rPr>
        <w:t xml:space="preserve"> Aquella considerada por la presente Ley como reservada o confidencial;</w:t>
      </w:r>
    </w:p>
    <w:p w14:paraId="13075E47" w14:textId="77777777" w:rsidR="00CB14DC" w:rsidRPr="006707AB" w:rsidRDefault="00CB14DC" w:rsidP="00DF6C77">
      <w:pPr>
        <w:autoSpaceDE w:val="0"/>
        <w:autoSpaceDN w:val="0"/>
        <w:adjustRightInd w:val="0"/>
        <w:ind w:left="851" w:right="900"/>
        <w:jc w:val="both"/>
        <w:rPr>
          <w:rFonts w:ascii="Palatino Linotype" w:hAnsi="Palatino Linotype"/>
          <w:i/>
          <w:sz w:val="22"/>
          <w:szCs w:val="22"/>
        </w:rPr>
      </w:pPr>
      <w:r w:rsidRPr="006707AB">
        <w:rPr>
          <w:rFonts w:ascii="Palatino Linotype" w:hAnsi="Palatino Linotype"/>
          <w:b/>
          <w:i/>
          <w:sz w:val="22"/>
          <w:szCs w:val="22"/>
        </w:rPr>
        <w:t>XXXII. Protección de Datos Personales:</w:t>
      </w:r>
      <w:r w:rsidRPr="006707AB">
        <w:rPr>
          <w:rFonts w:ascii="Palatino Linotype" w:hAnsi="Palatino Linotype"/>
          <w:i/>
          <w:sz w:val="22"/>
          <w:szCs w:val="22"/>
        </w:rPr>
        <w:t xml:space="preserve"> Derecho humano que tutela la privacidad de datos personales en poder de los sujetos obligados y sujetos particulares;</w:t>
      </w:r>
    </w:p>
    <w:p w14:paraId="1CB8970C" w14:textId="77777777" w:rsidR="00CB14DC" w:rsidRPr="006707AB" w:rsidRDefault="00CB14DC" w:rsidP="00DF6C77">
      <w:pPr>
        <w:autoSpaceDE w:val="0"/>
        <w:autoSpaceDN w:val="0"/>
        <w:adjustRightInd w:val="0"/>
        <w:ind w:left="851" w:right="900"/>
        <w:jc w:val="both"/>
        <w:rPr>
          <w:rFonts w:ascii="Palatino Linotype" w:hAnsi="Palatino Linotype" w:cs="Arial"/>
          <w:i/>
          <w:sz w:val="22"/>
          <w:szCs w:val="22"/>
        </w:rPr>
      </w:pPr>
      <w:r w:rsidRPr="006707AB">
        <w:rPr>
          <w:rFonts w:ascii="Palatino Linotype" w:hAnsi="Palatino Linotype" w:cs="Arial"/>
          <w:b/>
          <w:i/>
          <w:sz w:val="22"/>
          <w:szCs w:val="22"/>
        </w:rPr>
        <w:lastRenderedPageBreak/>
        <w:t>XLV. Versión pública</w:t>
      </w:r>
      <w:r w:rsidRPr="006707AB">
        <w:rPr>
          <w:rFonts w:ascii="Palatino Linotype" w:hAnsi="Palatino Linotype" w:cs="Arial"/>
          <w:i/>
          <w:sz w:val="22"/>
          <w:szCs w:val="22"/>
        </w:rPr>
        <w:t>: Documento en el que se elimine, suprime o borra la información clasificada como reservada o confidencial para permitir su acceso.”</w:t>
      </w:r>
    </w:p>
    <w:p w14:paraId="7087653F" w14:textId="77777777" w:rsidR="00CB14DC" w:rsidRPr="006707AB" w:rsidRDefault="00CB14DC" w:rsidP="00DF6C77">
      <w:pPr>
        <w:autoSpaceDE w:val="0"/>
        <w:autoSpaceDN w:val="0"/>
        <w:adjustRightInd w:val="0"/>
        <w:ind w:left="851" w:right="900"/>
        <w:jc w:val="both"/>
        <w:rPr>
          <w:rFonts w:ascii="Palatino Linotype" w:hAnsi="Palatino Linotype" w:cs="Arial"/>
          <w:i/>
          <w:sz w:val="22"/>
          <w:szCs w:val="22"/>
        </w:rPr>
      </w:pPr>
    </w:p>
    <w:p w14:paraId="15442371" w14:textId="77777777" w:rsidR="00CB14DC" w:rsidRPr="006707AB" w:rsidRDefault="00CB14DC" w:rsidP="00DF6C77">
      <w:pPr>
        <w:ind w:left="851" w:right="900"/>
        <w:contextualSpacing/>
        <w:jc w:val="both"/>
        <w:rPr>
          <w:rFonts w:ascii="Palatino Linotype" w:hAnsi="Palatino Linotype"/>
          <w:i/>
          <w:sz w:val="22"/>
          <w:szCs w:val="22"/>
        </w:rPr>
      </w:pPr>
      <w:r w:rsidRPr="006707AB">
        <w:rPr>
          <w:rFonts w:ascii="Palatino Linotype" w:hAnsi="Palatino Linotype"/>
          <w:b/>
          <w:i/>
          <w:sz w:val="22"/>
          <w:szCs w:val="22"/>
        </w:rPr>
        <w:t>“Artículo 6.</w:t>
      </w:r>
      <w:r w:rsidRPr="006707AB">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2105BC6" w14:textId="77777777" w:rsidR="00CB14DC" w:rsidRPr="006707AB" w:rsidRDefault="00CB14DC" w:rsidP="00DF6C77">
      <w:pPr>
        <w:ind w:left="851" w:right="900"/>
        <w:contextualSpacing/>
        <w:jc w:val="both"/>
        <w:rPr>
          <w:rFonts w:ascii="Palatino Linotype" w:hAnsi="Palatino Linotype" w:cs="Arial"/>
          <w:bCs/>
          <w:i/>
          <w:noProof/>
          <w:sz w:val="22"/>
          <w:szCs w:val="22"/>
        </w:rPr>
      </w:pPr>
    </w:p>
    <w:p w14:paraId="789D9DD5" w14:textId="77777777" w:rsidR="00CB14DC" w:rsidRPr="006707AB" w:rsidRDefault="00CB14DC" w:rsidP="00DF6C77">
      <w:pPr>
        <w:spacing w:before="240"/>
        <w:ind w:left="851" w:right="900"/>
        <w:contextualSpacing/>
        <w:jc w:val="both"/>
        <w:rPr>
          <w:rFonts w:ascii="Palatino Linotype" w:hAnsi="Palatino Linotype" w:cs="Arial"/>
          <w:b/>
          <w:bCs/>
          <w:i/>
          <w:noProof/>
          <w:sz w:val="22"/>
          <w:szCs w:val="22"/>
        </w:rPr>
      </w:pPr>
      <w:r w:rsidRPr="006707AB">
        <w:rPr>
          <w:rFonts w:ascii="Palatino Linotype" w:hAnsi="Palatino Linotype"/>
          <w:b/>
          <w:i/>
          <w:sz w:val="22"/>
          <w:szCs w:val="22"/>
        </w:rPr>
        <w:t>“Artículo 137.</w:t>
      </w:r>
      <w:r w:rsidRPr="006707AB">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BCEB97" w14:textId="77777777" w:rsidR="00CB14DC" w:rsidRPr="006707AB" w:rsidRDefault="00CB14DC" w:rsidP="00DF6C77">
      <w:pPr>
        <w:spacing w:before="240"/>
        <w:ind w:left="851" w:right="900"/>
        <w:contextualSpacing/>
        <w:jc w:val="both"/>
        <w:rPr>
          <w:rFonts w:ascii="Palatino Linotype" w:hAnsi="Palatino Linotype" w:cs="Arial"/>
          <w:b/>
          <w:bCs/>
          <w:i/>
          <w:noProof/>
          <w:sz w:val="22"/>
          <w:szCs w:val="22"/>
        </w:rPr>
      </w:pPr>
    </w:p>
    <w:p w14:paraId="57A6D965" w14:textId="77777777" w:rsidR="00CB14DC" w:rsidRPr="006707AB" w:rsidRDefault="00CB14DC" w:rsidP="00DF6C77">
      <w:pPr>
        <w:spacing w:before="240"/>
        <w:ind w:left="851" w:right="900"/>
        <w:contextualSpacing/>
        <w:jc w:val="both"/>
        <w:rPr>
          <w:rFonts w:ascii="Palatino Linotype" w:hAnsi="Palatino Linotype"/>
          <w:i/>
          <w:sz w:val="22"/>
          <w:szCs w:val="22"/>
        </w:rPr>
      </w:pPr>
      <w:r w:rsidRPr="006707AB">
        <w:rPr>
          <w:rFonts w:ascii="Palatino Linotype" w:hAnsi="Palatino Linotype"/>
          <w:b/>
          <w:i/>
          <w:sz w:val="22"/>
          <w:szCs w:val="22"/>
        </w:rPr>
        <w:t>“Artículo 143</w:t>
      </w:r>
      <w:r w:rsidRPr="006707AB">
        <w:rPr>
          <w:rFonts w:ascii="Palatino Linotype" w:hAnsi="Palatino Linotype"/>
          <w:i/>
          <w:sz w:val="22"/>
          <w:szCs w:val="22"/>
        </w:rPr>
        <w:t>. Para los efectos de esta Ley se considera información confidencial, la clasificada como tal, de manera permanente, por su naturaleza, cuando:</w:t>
      </w:r>
    </w:p>
    <w:p w14:paraId="36EED3DB" w14:textId="77777777" w:rsidR="00CB14DC" w:rsidRPr="006707AB" w:rsidRDefault="00CB14DC" w:rsidP="00DF6C77">
      <w:pPr>
        <w:spacing w:before="240"/>
        <w:ind w:left="851" w:right="900"/>
        <w:contextualSpacing/>
        <w:jc w:val="both"/>
        <w:rPr>
          <w:rFonts w:ascii="Palatino Linotype" w:hAnsi="Palatino Linotype"/>
          <w:i/>
        </w:rPr>
      </w:pPr>
      <w:r w:rsidRPr="006707AB">
        <w:rPr>
          <w:rFonts w:ascii="Palatino Linotype" w:hAnsi="Palatino Linotype"/>
          <w:b/>
          <w:i/>
          <w:sz w:val="22"/>
          <w:szCs w:val="22"/>
        </w:rPr>
        <w:t>I.</w:t>
      </w:r>
      <w:r w:rsidRPr="006707AB">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03423C13" w14:textId="064EAD81" w:rsidR="00CB14DC" w:rsidRPr="006707AB" w:rsidRDefault="00CB14DC" w:rsidP="00CB14DC">
      <w:pPr>
        <w:autoSpaceDE w:val="0"/>
        <w:autoSpaceDN w:val="0"/>
        <w:adjustRightInd w:val="0"/>
        <w:spacing w:before="240" w:after="240" w:line="360" w:lineRule="auto"/>
        <w:ind w:right="50"/>
        <w:jc w:val="both"/>
        <w:rPr>
          <w:rFonts w:ascii="Palatino Linotype" w:hAnsi="Palatino Linotype" w:cs="Arial"/>
        </w:rPr>
      </w:pPr>
      <w:r w:rsidRPr="006707AB">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00EF05EE" w:rsidRPr="006707AB">
        <w:rPr>
          <w:rFonts w:ascii="Palatino Linotype" w:hAnsi="Palatino Linotype" w:cs="Arial"/>
          <w:b/>
        </w:rPr>
        <w:t>SUJETO OBLIGADO</w:t>
      </w:r>
      <w:r w:rsidRPr="006707AB">
        <w:rPr>
          <w:rFonts w:ascii="Palatino Linotype" w:hAnsi="Palatino Linotype" w:cs="Arial"/>
        </w:rPr>
        <w:t xml:space="preserve"> deberá proceder a testar los datos personales que se encuentr</w:t>
      </w:r>
      <w:r w:rsidR="00FF6E4D" w:rsidRPr="006707AB">
        <w:rPr>
          <w:rFonts w:ascii="Palatino Linotype" w:hAnsi="Palatino Linotype" w:cs="Arial"/>
        </w:rPr>
        <w:t>en</w:t>
      </w:r>
      <w:r w:rsidRPr="006707AB">
        <w:rPr>
          <w:rFonts w:ascii="Palatino Linotype" w:hAnsi="Palatino Linotype" w:cs="Arial"/>
        </w:rPr>
        <w:t xml:space="preserve"> contenidos en los documentos a entregar por parte del </w:t>
      </w:r>
      <w:r w:rsidR="00EF05EE" w:rsidRPr="006707AB">
        <w:rPr>
          <w:rFonts w:ascii="Palatino Linotype" w:hAnsi="Palatino Linotype" w:cs="Arial"/>
          <w:b/>
        </w:rPr>
        <w:t>SUJETO OBLIGADO</w:t>
      </w:r>
      <w:r w:rsidRPr="006707AB">
        <w:rPr>
          <w:rFonts w:ascii="Palatino Linotype" w:hAnsi="Palatino Linotype" w:cs="Arial"/>
        </w:rPr>
        <w:t xml:space="preserve"> para satisfacer el derecho de acceso a la información pública d</w:t>
      </w:r>
      <w:r w:rsidR="00EF05EE" w:rsidRPr="006707AB">
        <w:rPr>
          <w:rFonts w:ascii="Palatino Linotype" w:hAnsi="Palatino Linotype" w:cs="Arial"/>
        </w:rPr>
        <w:t xml:space="preserve">el </w:t>
      </w:r>
      <w:r w:rsidR="00EF05EE" w:rsidRPr="006707AB">
        <w:rPr>
          <w:rFonts w:ascii="Palatino Linotype" w:hAnsi="Palatino Linotype" w:cs="Arial"/>
          <w:b/>
        </w:rPr>
        <w:t>RECURRENTE</w:t>
      </w:r>
      <w:r w:rsidRPr="006707AB">
        <w:rPr>
          <w:rFonts w:ascii="Palatino Linotype" w:hAnsi="Palatino Linotype" w:cs="Arial"/>
        </w:rPr>
        <w:t xml:space="preserve">, esto es, los datos concernientes a una persona identificada o identificable, o aquellos datos que tengan el carácter de sensibles, es decir los que afectan la esfera más íntima de su titular o cuya utilización indebida pueda dar </w:t>
      </w:r>
      <w:r w:rsidRPr="006707AB">
        <w:rPr>
          <w:rFonts w:ascii="Palatino Linotype" w:hAnsi="Palatino Linotype" w:cs="Arial"/>
        </w:rPr>
        <w:lastRenderedPageBreak/>
        <w:t>origen a discriminación o conlleven un riesgo grave para aquel de acuerdo a los que señala la fracción XII del artículo 4 de la Ley de Protección de Datos Personales en Posesión de Sujetos Obligados del Estado de México.</w:t>
      </w:r>
    </w:p>
    <w:p w14:paraId="1F074B45" w14:textId="77777777" w:rsidR="00CB14DC" w:rsidRPr="006707AB" w:rsidRDefault="00CB14DC" w:rsidP="00CB14DC">
      <w:pPr>
        <w:autoSpaceDE w:val="0"/>
        <w:autoSpaceDN w:val="0"/>
        <w:adjustRightInd w:val="0"/>
        <w:spacing w:before="240" w:after="240" w:line="360" w:lineRule="auto"/>
        <w:ind w:right="50"/>
        <w:jc w:val="both"/>
        <w:rPr>
          <w:rFonts w:ascii="Palatino Linotype" w:hAnsi="Palatino Linotype" w:cs="Arial"/>
        </w:rPr>
      </w:pPr>
      <w:r w:rsidRPr="006707AB">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5DF498B" w14:textId="50D0B648" w:rsidR="00CB14DC" w:rsidRPr="006707AB" w:rsidRDefault="00CB14DC" w:rsidP="00CB14DC">
      <w:pPr>
        <w:autoSpaceDE w:val="0"/>
        <w:autoSpaceDN w:val="0"/>
        <w:adjustRightInd w:val="0"/>
        <w:spacing w:before="240" w:after="240" w:line="360" w:lineRule="auto"/>
        <w:ind w:right="50"/>
        <w:jc w:val="both"/>
        <w:rPr>
          <w:rFonts w:ascii="Palatino Linotype" w:hAnsi="Palatino Linotype" w:cs="Arial"/>
        </w:rPr>
      </w:pPr>
      <w:r w:rsidRPr="006707AB">
        <w:rPr>
          <w:rFonts w:ascii="Palatino Linotype" w:hAnsi="Palatino Linotype" w:cs="Arial"/>
        </w:rPr>
        <w:t xml:space="preserve">Al respecto es de señalar que la clasificación de la información no opera con la simple supresión de datos que se haga en los documentos de que se trate o con la simple decisión que tome el Servidor Público Habilitado o el Responsable de la Unidad de Transparencia del </w:t>
      </w:r>
      <w:r w:rsidR="00EF05EE" w:rsidRPr="006707AB">
        <w:rPr>
          <w:rFonts w:ascii="Palatino Linotype" w:hAnsi="Palatino Linotype" w:cs="Arial"/>
          <w:b/>
        </w:rPr>
        <w:t>SUJETO OBLIGADO</w:t>
      </w:r>
      <w:r w:rsidRPr="006707AB">
        <w:rPr>
          <w:rFonts w:ascii="Palatino Linotype" w:hAnsi="Palatino Linotype" w:cs="Arial"/>
        </w:rPr>
        <w:t>, sino que ello deberá realizarse en términos de lo que disponen los artículos 49 fracción VIII, 53, fracción X y 59, fracción V, de la Ley en consulta, cuyo sentido literal es el siguiente:</w:t>
      </w:r>
    </w:p>
    <w:p w14:paraId="1215422D" w14:textId="77777777" w:rsidR="00CB14DC" w:rsidRPr="006707AB" w:rsidRDefault="00CB14DC" w:rsidP="00DF6C77">
      <w:pPr>
        <w:spacing w:before="240"/>
        <w:ind w:left="851" w:right="900"/>
        <w:contextualSpacing/>
        <w:jc w:val="both"/>
        <w:rPr>
          <w:rFonts w:ascii="Palatino Linotype" w:hAnsi="Palatino Linotype"/>
          <w:i/>
          <w:sz w:val="22"/>
          <w:szCs w:val="22"/>
        </w:rPr>
      </w:pPr>
      <w:r w:rsidRPr="006707AB">
        <w:rPr>
          <w:rFonts w:ascii="Palatino Linotype" w:hAnsi="Palatino Linotype"/>
          <w:b/>
          <w:i/>
          <w:sz w:val="22"/>
          <w:szCs w:val="22"/>
        </w:rPr>
        <w:t>“Artículo 49.</w:t>
      </w:r>
      <w:r w:rsidRPr="006707AB">
        <w:rPr>
          <w:rFonts w:ascii="Palatino Linotype" w:hAnsi="Palatino Linotype"/>
          <w:i/>
          <w:sz w:val="22"/>
          <w:szCs w:val="22"/>
        </w:rPr>
        <w:t xml:space="preserve"> </w:t>
      </w:r>
      <w:r w:rsidRPr="006707AB">
        <w:rPr>
          <w:rFonts w:ascii="Palatino Linotype" w:hAnsi="Palatino Linotype"/>
          <w:b/>
          <w:i/>
          <w:sz w:val="22"/>
          <w:szCs w:val="22"/>
        </w:rPr>
        <w:t>Los Comités de Transparencia</w:t>
      </w:r>
      <w:r w:rsidRPr="006707AB">
        <w:rPr>
          <w:rFonts w:ascii="Palatino Linotype" w:hAnsi="Palatino Linotype"/>
          <w:i/>
          <w:sz w:val="22"/>
          <w:szCs w:val="22"/>
        </w:rPr>
        <w:t xml:space="preserve"> tendrán las siguientes atribuciones:</w:t>
      </w:r>
    </w:p>
    <w:p w14:paraId="54986262" w14:textId="77777777" w:rsidR="00CB14DC" w:rsidRPr="006707AB" w:rsidRDefault="00CB14DC" w:rsidP="00DF6C77">
      <w:pPr>
        <w:spacing w:before="240"/>
        <w:ind w:left="851" w:right="900"/>
        <w:contextualSpacing/>
        <w:jc w:val="both"/>
        <w:rPr>
          <w:rFonts w:ascii="Palatino Linotype" w:hAnsi="Palatino Linotype"/>
          <w:i/>
          <w:sz w:val="22"/>
          <w:szCs w:val="22"/>
        </w:rPr>
      </w:pPr>
      <w:r w:rsidRPr="006707AB">
        <w:rPr>
          <w:rFonts w:ascii="Palatino Linotype" w:hAnsi="Palatino Linotype"/>
          <w:b/>
          <w:i/>
          <w:sz w:val="22"/>
          <w:szCs w:val="22"/>
        </w:rPr>
        <w:t>VIII. Aprobar, modificar o revocar la clasificación de la información</w:t>
      </w:r>
      <w:r w:rsidRPr="006707AB">
        <w:rPr>
          <w:rFonts w:ascii="Palatino Linotype" w:hAnsi="Palatino Linotype"/>
          <w:i/>
          <w:sz w:val="22"/>
          <w:szCs w:val="22"/>
        </w:rPr>
        <w:t>…”</w:t>
      </w:r>
    </w:p>
    <w:p w14:paraId="75031F9E" w14:textId="77777777" w:rsidR="00CB14DC" w:rsidRPr="006707AB" w:rsidRDefault="00CB14DC" w:rsidP="00DF6C77">
      <w:pPr>
        <w:spacing w:before="240"/>
        <w:ind w:left="851" w:right="900"/>
        <w:contextualSpacing/>
        <w:jc w:val="both"/>
        <w:rPr>
          <w:rFonts w:ascii="Palatino Linotype" w:hAnsi="Palatino Linotype"/>
          <w:b/>
          <w:i/>
          <w:sz w:val="22"/>
          <w:szCs w:val="22"/>
        </w:rPr>
      </w:pPr>
    </w:p>
    <w:p w14:paraId="13E0DE52" w14:textId="77777777" w:rsidR="00CB14DC" w:rsidRPr="006707AB" w:rsidRDefault="00CB14DC" w:rsidP="00DF6C77">
      <w:pPr>
        <w:spacing w:before="240"/>
        <w:ind w:left="851" w:right="900"/>
        <w:contextualSpacing/>
        <w:jc w:val="both"/>
        <w:rPr>
          <w:rFonts w:ascii="Palatino Linotype" w:hAnsi="Palatino Linotype"/>
          <w:i/>
          <w:sz w:val="22"/>
          <w:szCs w:val="22"/>
        </w:rPr>
      </w:pPr>
      <w:r w:rsidRPr="006707AB">
        <w:rPr>
          <w:rFonts w:ascii="Palatino Linotype" w:hAnsi="Palatino Linotype"/>
          <w:i/>
          <w:sz w:val="22"/>
          <w:szCs w:val="22"/>
        </w:rPr>
        <w:t>“</w:t>
      </w:r>
      <w:r w:rsidRPr="006707AB">
        <w:rPr>
          <w:rFonts w:ascii="Palatino Linotype" w:hAnsi="Palatino Linotype"/>
          <w:b/>
          <w:i/>
          <w:sz w:val="22"/>
          <w:szCs w:val="22"/>
        </w:rPr>
        <w:t>Artículo 53.</w:t>
      </w:r>
      <w:r w:rsidRPr="006707AB">
        <w:rPr>
          <w:rFonts w:ascii="Palatino Linotype" w:hAnsi="Palatino Linotype"/>
          <w:i/>
          <w:sz w:val="22"/>
          <w:szCs w:val="22"/>
        </w:rPr>
        <w:t xml:space="preserve"> Las </w:t>
      </w:r>
      <w:r w:rsidRPr="006707AB">
        <w:rPr>
          <w:rFonts w:ascii="Palatino Linotype" w:hAnsi="Palatino Linotype"/>
          <w:b/>
          <w:i/>
          <w:sz w:val="22"/>
          <w:szCs w:val="22"/>
        </w:rPr>
        <w:t>Unidades de Transparencia</w:t>
      </w:r>
      <w:r w:rsidRPr="006707AB">
        <w:rPr>
          <w:rFonts w:ascii="Palatino Linotype" w:hAnsi="Palatino Linotype"/>
          <w:i/>
          <w:sz w:val="22"/>
          <w:szCs w:val="22"/>
        </w:rPr>
        <w:t xml:space="preserve"> tendrán las siguientes </w:t>
      </w:r>
      <w:r w:rsidRPr="006707AB">
        <w:rPr>
          <w:rFonts w:ascii="Palatino Linotype" w:hAnsi="Palatino Linotype"/>
          <w:b/>
          <w:i/>
          <w:sz w:val="22"/>
          <w:szCs w:val="22"/>
        </w:rPr>
        <w:t>funciones</w:t>
      </w:r>
      <w:r w:rsidRPr="006707AB">
        <w:rPr>
          <w:rFonts w:ascii="Palatino Linotype" w:hAnsi="Palatino Linotype"/>
          <w:i/>
          <w:sz w:val="22"/>
          <w:szCs w:val="22"/>
        </w:rPr>
        <w:t>:</w:t>
      </w:r>
    </w:p>
    <w:p w14:paraId="34BDB540" w14:textId="77777777" w:rsidR="00CB14DC" w:rsidRPr="006707AB" w:rsidRDefault="00CB14DC" w:rsidP="00DF6C77">
      <w:pPr>
        <w:spacing w:before="240"/>
        <w:ind w:left="851" w:right="900"/>
        <w:contextualSpacing/>
        <w:jc w:val="both"/>
        <w:rPr>
          <w:rFonts w:ascii="Palatino Linotype" w:hAnsi="Palatino Linotype"/>
          <w:i/>
          <w:sz w:val="22"/>
          <w:szCs w:val="22"/>
        </w:rPr>
      </w:pPr>
      <w:r w:rsidRPr="006707AB">
        <w:rPr>
          <w:rFonts w:ascii="Palatino Linotype" w:hAnsi="Palatino Linotype"/>
          <w:b/>
          <w:i/>
          <w:sz w:val="22"/>
          <w:szCs w:val="22"/>
        </w:rPr>
        <w:t>X. Presentar ante el Comité, el proyecto de clasificación de información</w:t>
      </w:r>
      <w:r w:rsidRPr="006707AB">
        <w:rPr>
          <w:rFonts w:ascii="Palatino Linotype" w:hAnsi="Palatino Linotype"/>
          <w:i/>
          <w:sz w:val="22"/>
          <w:szCs w:val="22"/>
        </w:rPr>
        <w:t xml:space="preserve">…” </w:t>
      </w:r>
    </w:p>
    <w:p w14:paraId="6CDF1A56" w14:textId="77777777" w:rsidR="00CB14DC" w:rsidRPr="006707AB" w:rsidRDefault="00CB14DC" w:rsidP="00DF6C77">
      <w:pPr>
        <w:spacing w:before="240"/>
        <w:ind w:left="851" w:right="900"/>
        <w:contextualSpacing/>
        <w:jc w:val="both"/>
        <w:rPr>
          <w:rFonts w:ascii="Palatino Linotype" w:hAnsi="Palatino Linotype"/>
          <w:i/>
          <w:sz w:val="22"/>
          <w:szCs w:val="22"/>
        </w:rPr>
      </w:pPr>
    </w:p>
    <w:p w14:paraId="46023706" w14:textId="77777777" w:rsidR="00CB14DC" w:rsidRPr="006707AB" w:rsidRDefault="00CB14DC" w:rsidP="00DF6C77">
      <w:pPr>
        <w:spacing w:before="240"/>
        <w:ind w:left="851" w:right="900"/>
        <w:contextualSpacing/>
        <w:jc w:val="both"/>
        <w:rPr>
          <w:rFonts w:ascii="Palatino Linotype" w:hAnsi="Palatino Linotype"/>
          <w:i/>
          <w:sz w:val="22"/>
          <w:szCs w:val="22"/>
        </w:rPr>
      </w:pPr>
      <w:r w:rsidRPr="006707AB">
        <w:rPr>
          <w:rFonts w:ascii="Palatino Linotype" w:hAnsi="Palatino Linotype"/>
          <w:b/>
          <w:i/>
          <w:sz w:val="22"/>
          <w:szCs w:val="22"/>
        </w:rPr>
        <w:t>“Artículo 59.</w:t>
      </w:r>
      <w:r w:rsidRPr="006707AB">
        <w:rPr>
          <w:rFonts w:ascii="Palatino Linotype" w:hAnsi="Palatino Linotype"/>
          <w:i/>
          <w:sz w:val="22"/>
          <w:szCs w:val="22"/>
        </w:rPr>
        <w:t xml:space="preserve"> Los </w:t>
      </w:r>
      <w:r w:rsidRPr="006707AB">
        <w:rPr>
          <w:rFonts w:ascii="Palatino Linotype" w:hAnsi="Palatino Linotype"/>
          <w:b/>
          <w:i/>
          <w:sz w:val="22"/>
          <w:szCs w:val="22"/>
        </w:rPr>
        <w:t>servidores públicos habilitados</w:t>
      </w:r>
      <w:r w:rsidRPr="006707AB">
        <w:rPr>
          <w:rFonts w:ascii="Palatino Linotype" w:hAnsi="Palatino Linotype"/>
          <w:i/>
          <w:sz w:val="22"/>
          <w:szCs w:val="22"/>
        </w:rPr>
        <w:t xml:space="preserve"> tendrán las </w:t>
      </w:r>
      <w:r w:rsidRPr="006707AB">
        <w:rPr>
          <w:rFonts w:ascii="Palatino Linotype" w:hAnsi="Palatino Linotype"/>
          <w:b/>
          <w:i/>
          <w:sz w:val="22"/>
          <w:szCs w:val="22"/>
        </w:rPr>
        <w:t>funciones</w:t>
      </w:r>
      <w:r w:rsidRPr="006707AB">
        <w:rPr>
          <w:rFonts w:ascii="Palatino Linotype" w:hAnsi="Palatino Linotype"/>
          <w:i/>
          <w:sz w:val="22"/>
          <w:szCs w:val="22"/>
        </w:rPr>
        <w:t xml:space="preserve"> siguientes:</w:t>
      </w:r>
    </w:p>
    <w:p w14:paraId="5E05BCAA" w14:textId="77777777" w:rsidR="00CB14DC" w:rsidRPr="006707AB" w:rsidRDefault="00CB14DC" w:rsidP="00DF6C77">
      <w:pPr>
        <w:spacing w:before="240"/>
        <w:ind w:left="851" w:right="900"/>
        <w:contextualSpacing/>
        <w:jc w:val="both"/>
        <w:rPr>
          <w:rFonts w:ascii="Palatino Linotype" w:hAnsi="Palatino Linotype"/>
          <w:i/>
          <w:sz w:val="22"/>
          <w:szCs w:val="22"/>
        </w:rPr>
      </w:pPr>
      <w:r w:rsidRPr="006707AB">
        <w:rPr>
          <w:rFonts w:ascii="Palatino Linotype" w:hAnsi="Palatino Linotype"/>
          <w:b/>
          <w:i/>
          <w:sz w:val="22"/>
          <w:szCs w:val="22"/>
        </w:rPr>
        <w:t>V. Integrar y presentar al responsable de la Unidad de Transparencia la propuesta de clasificación de información</w:t>
      </w:r>
      <w:r w:rsidRPr="006707AB">
        <w:rPr>
          <w:rFonts w:ascii="Palatino Linotype" w:hAnsi="Palatino Linotype"/>
          <w:i/>
          <w:sz w:val="22"/>
          <w:szCs w:val="22"/>
        </w:rPr>
        <w:t>, la cual tendrá los fundamentos y argumentos en que se basa dicha propuesta…”</w:t>
      </w:r>
    </w:p>
    <w:p w14:paraId="1D23BDA5" w14:textId="48B3EB42" w:rsidR="00CB14DC" w:rsidRPr="006707AB" w:rsidRDefault="00CB14DC" w:rsidP="00CB14DC">
      <w:pPr>
        <w:spacing w:before="240" w:after="240" w:line="360" w:lineRule="auto"/>
        <w:jc w:val="both"/>
        <w:rPr>
          <w:rFonts w:ascii="Palatino Linotype" w:hAnsi="Palatino Linotype" w:cs="Arial"/>
        </w:rPr>
      </w:pPr>
      <w:r w:rsidRPr="006707AB">
        <w:rPr>
          <w:rFonts w:ascii="Palatino Linotype" w:hAnsi="Palatino Linotype" w:cs="Arial"/>
        </w:rPr>
        <w:lastRenderedPageBreak/>
        <w:t xml:space="preserve">Denotándose de dichos elementos normativos que el determinar la clasificación de la información es un trabajo en conjunto tanto de los Servidores Públicos Habilitados, de las Unidades de Transparencia y del Comité de Transparencia del </w:t>
      </w:r>
      <w:r w:rsidR="00EF05EE" w:rsidRPr="006707AB">
        <w:rPr>
          <w:rFonts w:ascii="Palatino Linotype" w:hAnsi="Palatino Linotype" w:cs="Arial"/>
          <w:b/>
        </w:rPr>
        <w:t>SUJETO OBLIGADO</w:t>
      </w:r>
      <w:r w:rsidRPr="006707AB">
        <w:rPr>
          <w:rFonts w:ascii="Palatino Linotype" w:hAnsi="Palatino Linotype" w:cs="Arial"/>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F2F2E64" w14:textId="77777777" w:rsidR="00CB14DC" w:rsidRPr="006707AB" w:rsidRDefault="00CB14DC" w:rsidP="00CB14DC">
      <w:pPr>
        <w:spacing w:before="240" w:after="240" w:line="360" w:lineRule="auto"/>
        <w:jc w:val="both"/>
        <w:rPr>
          <w:rFonts w:ascii="Palatino Linotype" w:hAnsi="Palatino Linotype"/>
        </w:rPr>
      </w:pPr>
      <w:r w:rsidRPr="006707AB">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5013AF28" w14:textId="77777777" w:rsidR="00CB14DC" w:rsidRPr="006707AB" w:rsidRDefault="00CB14DC" w:rsidP="00DF6C77">
      <w:pPr>
        <w:spacing w:before="240" w:after="240"/>
        <w:ind w:left="851" w:right="900"/>
        <w:jc w:val="both"/>
        <w:rPr>
          <w:rFonts w:ascii="Palatino Linotype" w:hAnsi="Palatino Linotype" w:cs="Arial"/>
          <w:i/>
          <w:sz w:val="22"/>
          <w:szCs w:val="22"/>
        </w:rPr>
      </w:pPr>
      <w:r w:rsidRPr="006707AB">
        <w:rPr>
          <w:rFonts w:ascii="Palatino Linotype" w:hAnsi="Palatino Linotype"/>
          <w:i/>
          <w:sz w:val="22"/>
          <w:szCs w:val="22"/>
        </w:rPr>
        <w:t>“</w:t>
      </w:r>
      <w:r w:rsidRPr="006707AB">
        <w:rPr>
          <w:rFonts w:ascii="Palatino Linotype" w:hAnsi="Palatino Linotype"/>
          <w:b/>
          <w:i/>
          <w:sz w:val="22"/>
          <w:szCs w:val="22"/>
        </w:rPr>
        <w:t>Artículo 149.</w:t>
      </w:r>
      <w:r w:rsidRPr="006707AB">
        <w:rPr>
          <w:rFonts w:ascii="Palatino Linotype" w:hAnsi="Palatino Linotype"/>
          <w:i/>
          <w:sz w:val="22"/>
          <w:szCs w:val="22"/>
        </w:rPr>
        <w:t xml:space="preserve"> El </w:t>
      </w:r>
      <w:r w:rsidRPr="006707AB">
        <w:rPr>
          <w:rFonts w:ascii="Palatino Linotype" w:hAnsi="Palatino Linotype"/>
          <w:b/>
          <w:i/>
          <w:sz w:val="22"/>
          <w:szCs w:val="22"/>
        </w:rPr>
        <w:t>acuerdo que clasifique la información como confidencial</w:t>
      </w:r>
      <w:r w:rsidRPr="006707AB">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E33830D" w14:textId="10D7D442" w:rsidR="00CB14DC" w:rsidRPr="006707AB" w:rsidRDefault="00CB14DC" w:rsidP="00CB14DC">
      <w:pPr>
        <w:spacing w:before="240" w:after="240" w:line="360" w:lineRule="auto"/>
        <w:ind w:right="49"/>
        <w:jc w:val="both"/>
        <w:rPr>
          <w:rFonts w:ascii="Palatino Linotype" w:hAnsi="Palatino Linotype" w:cs="Arial"/>
          <w:lang w:eastAsia="es-CO"/>
        </w:rPr>
      </w:pPr>
      <w:r w:rsidRPr="006707AB">
        <w:rPr>
          <w:rFonts w:ascii="Palatino Linotype" w:hAnsi="Palatino Linotype" w:cs="Arial"/>
          <w:lang w:eastAsia="es-CO"/>
        </w:rPr>
        <w:t xml:space="preserve">Es decir, el </w:t>
      </w:r>
      <w:r w:rsidR="00EF05EE" w:rsidRPr="006707AB">
        <w:rPr>
          <w:rFonts w:ascii="Palatino Linotype" w:hAnsi="Palatino Linotype" w:cs="Arial"/>
          <w:b/>
          <w:lang w:eastAsia="es-CO"/>
        </w:rPr>
        <w:t>SUJETO OBLIGADO</w:t>
      </w:r>
      <w:r w:rsidRPr="006707AB">
        <w:rPr>
          <w:rFonts w:ascii="Palatino Linotype" w:hAnsi="Palatino Linotype" w:cs="Arial"/>
          <w:lang w:eastAsia="es-CO"/>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5439A464" w14:textId="20D02B90" w:rsidR="006A559E" w:rsidRPr="006707AB" w:rsidRDefault="005C3AC2" w:rsidP="006A559E">
      <w:pPr>
        <w:spacing w:before="240" w:after="240" w:line="360" w:lineRule="auto"/>
        <w:jc w:val="both"/>
        <w:rPr>
          <w:rFonts w:ascii="Palatino Linotype" w:hAnsi="Palatino Linotype" w:cs="Arial"/>
        </w:rPr>
      </w:pPr>
      <w:r w:rsidRPr="006707AB">
        <w:rPr>
          <w:rFonts w:ascii="Palatino Linotype" w:hAnsi="Palatino Linotype" w:cs="Arial"/>
        </w:rPr>
        <w:lastRenderedPageBreak/>
        <w:t>A</w:t>
      </w:r>
      <w:r w:rsidR="006A559E" w:rsidRPr="006707AB">
        <w:rPr>
          <w:rFonts w:ascii="Palatino Linotype" w:hAnsi="Palatino Linotype" w:cs="Arial"/>
        </w:rPr>
        <w:t xml:space="preserve">sí, con fundamento en lo prescrito en los artículos 5 párrafos </w:t>
      </w:r>
      <w:r w:rsidR="00DA57EB" w:rsidRPr="006707AB">
        <w:rPr>
          <w:rFonts w:ascii="Palatino Linotype" w:hAnsi="Palatino Linotype" w:cs="Arial"/>
        </w:rPr>
        <w:t>vigésimo, vigésimo primero y vigésimo segundo</w:t>
      </w:r>
      <w:r w:rsidR="006A559E" w:rsidRPr="006707AB">
        <w:rPr>
          <w:rFonts w:ascii="Palatino Linotype" w:hAnsi="Palatino Linotype" w:cs="Arial"/>
        </w:rPr>
        <w:t xml:space="preserve"> de la Constitución Política del Estado Libre y Soberano de México; 2, fracción II; 29, 36 fracciones I y II; 176, 178, 179</w:t>
      </w:r>
      <w:r w:rsidR="001F1730" w:rsidRPr="006707AB">
        <w:rPr>
          <w:rFonts w:ascii="Palatino Linotype" w:hAnsi="Palatino Linotype" w:cs="Arial"/>
        </w:rPr>
        <w:t xml:space="preserve"> fracción</w:t>
      </w:r>
      <w:r w:rsidR="009752C3" w:rsidRPr="006707AB">
        <w:rPr>
          <w:rFonts w:ascii="Palatino Linotype" w:hAnsi="Palatino Linotype" w:cs="Arial"/>
        </w:rPr>
        <w:t xml:space="preserve"> V</w:t>
      </w:r>
      <w:r w:rsidR="006A559E" w:rsidRPr="006707AB">
        <w:rPr>
          <w:rFonts w:ascii="Palatino Linotype" w:hAnsi="Palatino Linotype" w:cs="Arial"/>
        </w:rPr>
        <w:t>,</w:t>
      </w:r>
      <w:r w:rsidR="00D87E63" w:rsidRPr="006707AB">
        <w:rPr>
          <w:rFonts w:ascii="Palatino Linotype" w:hAnsi="Palatino Linotype" w:cs="Arial"/>
        </w:rPr>
        <w:t xml:space="preserve"> 181 y</w:t>
      </w:r>
      <w:r w:rsidR="006A559E" w:rsidRPr="006707AB">
        <w:rPr>
          <w:rFonts w:ascii="Palatino Linotype" w:hAnsi="Palatino Linotype" w:cs="Arial"/>
        </w:rPr>
        <w:t xml:space="preserve"> 185 de la Ley de Transparencia y Acceso a la Información Pública del Estado de México y Municipios, este Pleno:</w:t>
      </w:r>
    </w:p>
    <w:p w14:paraId="42647389" w14:textId="38ABE4F3" w:rsidR="006A559E" w:rsidRPr="006707AB" w:rsidRDefault="00C5357E" w:rsidP="00C5357E">
      <w:pPr>
        <w:spacing w:before="240" w:after="240" w:line="360" w:lineRule="auto"/>
        <w:contextualSpacing/>
        <w:jc w:val="center"/>
        <w:rPr>
          <w:rFonts w:ascii="Palatino Linotype" w:hAnsi="Palatino Linotype" w:cs="Arial"/>
          <w:b/>
        </w:rPr>
      </w:pPr>
      <w:r w:rsidRPr="006707AB">
        <w:rPr>
          <w:rFonts w:ascii="Palatino Linotype" w:hAnsi="Palatino Linotype" w:cs="Arial"/>
          <w:b/>
        </w:rPr>
        <w:t>R E S U E L V E</w:t>
      </w:r>
    </w:p>
    <w:p w14:paraId="63491A9B" w14:textId="4447A58B" w:rsidR="005C7E76" w:rsidRPr="006707AB" w:rsidRDefault="00A97ACB" w:rsidP="005C7E76">
      <w:pPr>
        <w:spacing w:after="200" w:line="360" w:lineRule="auto"/>
        <w:ind w:right="49"/>
        <w:jc w:val="both"/>
        <w:rPr>
          <w:rFonts w:ascii="Palatino Linotype" w:hAnsi="Palatino Linotype" w:cs="Arial"/>
          <w:b/>
          <w:bCs/>
          <w:sz w:val="28"/>
          <w:szCs w:val="28"/>
          <w:shd w:val="clear" w:color="auto" w:fill="FFFFFF"/>
        </w:rPr>
      </w:pPr>
      <w:r w:rsidRPr="006707AB">
        <w:rPr>
          <w:rFonts w:ascii="Palatino Linotype" w:hAnsi="Palatino Linotype" w:cs="Arial"/>
          <w:b/>
          <w:sz w:val="28"/>
          <w:szCs w:val="28"/>
        </w:rPr>
        <w:t>Primero</w:t>
      </w:r>
      <w:r w:rsidRPr="006707AB">
        <w:rPr>
          <w:rFonts w:ascii="Palatino Linotype" w:hAnsi="Palatino Linotype" w:cs="Arial"/>
          <w:b/>
        </w:rPr>
        <w:t xml:space="preserve">. </w:t>
      </w:r>
      <w:r w:rsidR="005C7E76" w:rsidRPr="006707AB">
        <w:rPr>
          <w:rFonts w:ascii="Palatino Linotype" w:hAnsi="Palatino Linotype" w:cs="Arial"/>
        </w:rPr>
        <w:t xml:space="preserve">Resultan </w:t>
      </w:r>
      <w:r w:rsidR="008431BA" w:rsidRPr="006707AB">
        <w:rPr>
          <w:rFonts w:ascii="Palatino Linotype" w:hAnsi="Palatino Linotype" w:cs="Arial"/>
        </w:rPr>
        <w:t xml:space="preserve">parcialmente </w:t>
      </w:r>
      <w:r w:rsidR="00373004" w:rsidRPr="006707AB">
        <w:rPr>
          <w:rFonts w:ascii="Palatino Linotype" w:hAnsi="Palatino Linotype" w:cs="Arial"/>
        </w:rPr>
        <w:t xml:space="preserve">fundados los motivos de inconformidad </w:t>
      </w:r>
      <w:r w:rsidR="005C7E76" w:rsidRPr="006707AB">
        <w:rPr>
          <w:rFonts w:ascii="Palatino Linotype" w:hAnsi="Palatino Linotype" w:cs="Arial"/>
        </w:rPr>
        <w:t xml:space="preserve">hechos valer </w:t>
      </w:r>
      <w:r w:rsidR="00373004" w:rsidRPr="006707AB">
        <w:rPr>
          <w:rFonts w:ascii="Palatino Linotype" w:hAnsi="Palatino Linotype" w:cs="Arial"/>
        </w:rPr>
        <w:t xml:space="preserve">por </w:t>
      </w:r>
      <w:r w:rsidR="00EF05EE" w:rsidRPr="006707AB">
        <w:rPr>
          <w:rFonts w:ascii="Palatino Linotype" w:hAnsi="Palatino Linotype" w:cs="Arial"/>
          <w:b/>
        </w:rPr>
        <w:t>el RECURRENTE</w:t>
      </w:r>
      <w:r w:rsidR="00373004" w:rsidRPr="006707AB">
        <w:rPr>
          <w:rFonts w:ascii="Palatino Linotype" w:hAnsi="Palatino Linotype" w:cs="Arial"/>
        </w:rPr>
        <w:t>,</w:t>
      </w:r>
      <w:r w:rsidRPr="006707AB">
        <w:rPr>
          <w:rFonts w:ascii="Palatino Linotype" w:hAnsi="Palatino Linotype" w:cs="Arial"/>
        </w:rPr>
        <w:t xml:space="preserve"> </w:t>
      </w:r>
      <w:r w:rsidR="005C7E76" w:rsidRPr="006707AB">
        <w:rPr>
          <w:rFonts w:ascii="Palatino Linotype" w:hAnsi="Palatino Linotype" w:cs="Arial"/>
          <w:lang w:val="es-MX" w:eastAsia="en-US"/>
        </w:rPr>
        <w:t>por lo que se</w:t>
      </w:r>
      <w:r w:rsidR="005C7E76" w:rsidRPr="006707AB">
        <w:rPr>
          <w:rFonts w:ascii="Palatino Linotype" w:hAnsi="Palatino Linotype" w:cs="Arial"/>
          <w:b/>
          <w:lang w:val="es-MX" w:eastAsia="en-US"/>
        </w:rPr>
        <w:t xml:space="preserve"> MODIFICAN </w:t>
      </w:r>
      <w:r w:rsidR="005C7E76" w:rsidRPr="006707AB">
        <w:rPr>
          <w:rFonts w:ascii="Palatino Linotype" w:hAnsi="Palatino Linotype" w:cs="Arial"/>
          <w:lang w:val="es-MX" w:eastAsia="en-US"/>
        </w:rPr>
        <w:t xml:space="preserve">las </w:t>
      </w:r>
      <w:r w:rsidR="005C7E76" w:rsidRPr="006707AB">
        <w:rPr>
          <w:rFonts w:ascii="Palatino Linotype" w:hAnsi="Palatino Linotype" w:cs="Arial"/>
          <w:b/>
          <w:lang w:val="es-MX" w:eastAsia="en-US"/>
        </w:rPr>
        <w:t xml:space="preserve">RESPUESTAS </w:t>
      </w:r>
      <w:r w:rsidR="005C7E76" w:rsidRPr="006707AB">
        <w:rPr>
          <w:rFonts w:ascii="Palatino Linotype" w:hAnsi="Palatino Linotype" w:cs="Arial"/>
          <w:lang w:val="es-MX" w:eastAsia="en-US"/>
        </w:rPr>
        <w:t xml:space="preserve">del </w:t>
      </w:r>
      <w:r w:rsidR="005C7E76" w:rsidRPr="006707AB">
        <w:rPr>
          <w:rFonts w:ascii="Palatino Linotype" w:hAnsi="Palatino Linotype" w:cs="Arial"/>
          <w:b/>
          <w:lang w:val="es-MX" w:eastAsia="en-US"/>
        </w:rPr>
        <w:t xml:space="preserve">SUJETO OBLIGADO </w:t>
      </w:r>
      <w:r w:rsidR="005C7E76" w:rsidRPr="006707AB">
        <w:rPr>
          <w:rFonts w:ascii="Palatino Linotype" w:eastAsia="Calibri" w:hAnsi="Palatino Linotype" w:cs="Arial"/>
          <w:lang w:val="es-MX" w:eastAsia="en-US"/>
        </w:rPr>
        <w:t>en términos del Considerando cuarto de la presente resolución.</w:t>
      </w:r>
      <w:r w:rsidR="005C7E76" w:rsidRPr="006707AB">
        <w:rPr>
          <w:rFonts w:ascii="Palatino Linotype" w:hAnsi="Palatino Linotype" w:cs="Arial"/>
          <w:b/>
          <w:bCs/>
          <w:sz w:val="28"/>
          <w:szCs w:val="28"/>
          <w:shd w:val="clear" w:color="auto" w:fill="FFFFFF"/>
        </w:rPr>
        <w:t xml:space="preserve"> </w:t>
      </w:r>
    </w:p>
    <w:p w14:paraId="60EAEB34" w14:textId="60278588" w:rsidR="00CE4778" w:rsidRPr="006707AB" w:rsidRDefault="005C7E76" w:rsidP="00CE4778">
      <w:pPr>
        <w:spacing w:before="240" w:after="240" w:line="360" w:lineRule="auto"/>
        <w:jc w:val="both"/>
        <w:rPr>
          <w:rFonts w:ascii="Palatino Linotype" w:hAnsi="Palatino Linotype" w:cs="Arial"/>
          <w:lang w:val="es-MX"/>
        </w:rPr>
      </w:pPr>
      <w:r w:rsidRPr="006707AB">
        <w:rPr>
          <w:rFonts w:ascii="Palatino Linotype" w:hAnsi="Palatino Linotype" w:cs="Arial"/>
          <w:b/>
          <w:bCs/>
          <w:sz w:val="28"/>
          <w:szCs w:val="28"/>
          <w:shd w:val="clear" w:color="auto" w:fill="FFFFFF"/>
        </w:rPr>
        <w:t>Segundo.</w:t>
      </w:r>
      <w:r w:rsidRPr="006707AB">
        <w:rPr>
          <w:rFonts w:ascii="Palatino Linotype" w:hAnsi="Palatino Linotype" w:cs="Arial"/>
          <w:b/>
          <w:bCs/>
          <w:sz w:val="19"/>
          <w:szCs w:val="19"/>
          <w:shd w:val="clear" w:color="auto" w:fill="FFFFFF"/>
        </w:rPr>
        <w:t xml:space="preserve"> </w:t>
      </w:r>
      <w:r w:rsidRPr="006707AB">
        <w:rPr>
          <w:rFonts w:ascii="Palatino Linotype" w:hAnsi="Palatino Linotype" w:cs="Arial"/>
          <w:lang w:val="es-MX"/>
        </w:rPr>
        <w:t xml:space="preserve">Se </w:t>
      </w:r>
      <w:r w:rsidRPr="006707AB">
        <w:rPr>
          <w:rFonts w:ascii="Palatino Linotype" w:hAnsi="Palatino Linotype" w:cs="Arial"/>
          <w:b/>
          <w:lang w:val="es-MX"/>
        </w:rPr>
        <w:t>ORDENA</w:t>
      </w:r>
      <w:r w:rsidRPr="006707AB">
        <w:rPr>
          <w:rFonts w:ascii="Palatino Linotype" w:hAnsi="Palatino Linotype" w:cs="Arial"/>
          <w:lang w:val="es-MX"/>
        </w:rPr>
        <w:t xml:space="preserve"> al </w:t>
      </w:r>
      <w:r w:rsidRPr="006707AB">
        <w:rPr>
          <w:rFonts w:ascii="Palatino Linotype" w:hAnsi="Palatino Linotype" w:cs="Arial"/>
          <w:b/>
          <w:lang w:val="es-MX"/>
        </w:rPr>
        <w:t>SUJETO OBLIGADO</w:t>
      </w:r>
      <w:r w:rsidRPr="006707AB">
        <w:rPr>
          <w:rFonts w:ascii="Palatino Linotype" w:hAnsi="Palatino Linotype" w:cs="Arial"/>
          <w:lang w:val="es-MX"/>
        </w:rPr>
        <w:t xml:space="preserve"> en términos del Considerando cuarto de la presente resolución, entregue a través del SAIMEX,</w:t>
      </w:r>
      <w:r w:rsidR="00CE4778" w:rsidRPr="006707AB">
        <w:rPr>
          <w:rFonts w:ascii="Palatino Linotype" w:hAnsi="Palatino Linotype" w:cs="Arial"/>
          <w:lang w:val="es-MX"/>
        </w:rPr>
        <w:t xml:space="preserve"> en versión pública y de manera gratuita, lo siguiente: </w:t>
      </w:r>
    </w:p>
    <w:p w14:paraId="0D7DACA2" w14:textId="7066A36C" w:rsidR="00CE4778" w:rsidRPr="006707AB" w:rsidRDefault="001212AA" w:rsidP="00CE4778">
      <w:pPr>
        <w:pStyle w:val="Prrafodelista"/>
        <w:numPr>
          <w:ilvl w:val="0"/>
          <w:numId w:val="26"/>
        </w:numPr>
        <w:spacing w:before="240" w:after="240" w:line="360" w:lineRule="auto"/>
        <w:jc w:val="both"/>
        <w:rPr>
          <w:rFonts w:ascii="Palatino Linotype" w:hAnsi="Palatino Linotype" w:cs="Arial"/>
          <w:lang w:val="es-MX"/>
        </w:rPr>
      </w:pPr>
      <w:r w:rsidRPr="006707AB">
        <w:rPr>
          <w:rFonts w:ascii="Palatino Linotype" w:hAnsi="Palatino Linotype" w:cs="Arial"/>
          <w:lang w:val="es-MX"/>
        </w:rPr>
        <w:t xml:space="preserve">La información descrita en </w:t>
      </w:r>
      <w:r w:rsidR="003155BD" w:rsidRPr="006707AB">
        <w:rPr>
          <w:rFonts w:ascii="Palatino Linotype" w:hAnsi="Palatino Linotype" w:cs="Arial"/>
          <w:lang w:val="es-MX"/>
        </w:rPr>
        <w:t xml:space="preserve">las </w:t>
      </w:r>
      <w:r w:rsidRPr="006707AB">
        <w:rPr>
          <w:rFonts w:ascii="Palatino Linotype" w:hAnsi="Palatino Linotype" w:cs="Arial"/>
          <w:lang w:val="es-MX"/>
        </w:rPr>
        <w:t>respuesta</w:t>
      </w:r>
      <w:r w:rsidR="003155BD" w:rsidRPr="006707AB">
        <w:rPr>
          <w:rFonts w:ascii="Palatino Linotype" w:hAnsi="Palatino Linotype" w:cs="Arial"/>
          <w:lang w:val="es-MX"/>
        </w:rPr>
        <w:t>s</w:t>
      </w:r>
      <w:r w:rsidRPr="006707AB">
        <w:rPr>
          <w:rFonts w:ascii="Palatino Linotype" w:hAnsi="Palatino Linotype" w:cs="Arial"/>
          <w:lang w:val="es-MX"/>
        </w:rPr>
        <w:t>, relacionada con las Actas de Entrega-Recepción</w:t>
      </w:r>
      <w:r w:rsidR="003155BD" w:rsidRPr="006707AB">
        <w:rPr>
          <w:rFonts w:ascii="Palatino Linotype" w:hAnsi="Palatino Linotype" w:cs="Arial"/>
          <w:lang w:val="es-MX"/>
        </w:rPr>
        <w:t xml:space="preserve"> y sus anexos.</w:t>
      </w:r>
      <w:r w:rsidRPr="006707AB">
        <w:rPr>
          <w:rFonts w:ascii="Palatino Linotype" w:hAnsi="Palatino Linotype" w:cs="Arial"/>
          <w:lang w:val="es-MX"/>
        </w:rPr>
        <w:t xml:space="preserve">  </w:t>
      </w:r>
    </w:p>
    <w:p w14:paraId="068EA88B" w14:textId="6E2ED0AF" w:rsidR="005C7E76" w:rsidRPr="006707AB" w:rsidRDefault="00CE4778" w:rsidP="00CE4778">
      <w:pPr>
        <w:spacing w:before="240" w:after="240" w:line="360" w:lineRule="auto"/>
        <w:ind w:left="284"/>
        <w:jc w:val="both"/>
        <w:rPr>
          <w:rFonts w:ascii="Palatino Linotype" w:hAnsi="Palatino Linotype" w:cs="Arial"/>
          <w:lang w:val="es-MX"/>
        </w:rPr>
      </w:pPr>
      <w:r w:rsidRPr="006707AB">
        <w:rPr>
          <w:rFonts w:ascii="Palatino Linotype" w:hAnsi="Palatino Linotype" w:cs="Arial"/>
          <w:b/>
          <w:lang w:val="es-MX"/>
        </w:rPr>
        <w:t>2.</w:t>
      </w:r>
      <w:r w:rsidRPr="006707AB">
        <w:rPr>
          <w:rFonts w:ascii="Palatino Linotype" w:hAnsi="Palatino Linotype" w:cs="Arial"/>
          <w:lang w:val="es-MX"/>
        </w:rPr>
        <w:t xml:space="preserve"> Las Actas de Entrega-Recepción y anexos respectivos, previa búsqueda exhaustiva y razonable, </w:t>
      </w:r>
      <w:r w:rsidR="00DF6C77" w:rsidRPr="006707AB">
        <w:rPr>
          <w:rFonts w:ascii="Palatino Linotype" w:hAnsi="Palatino Linotype" w:cs="Arial"/>
          <w:lang w:val="es-MX"/>
        </w:rPr>
        <w:t xml:space="preserve">de </w:t>
      </w:r>
      <w:r w:rsidRPr="006707AB">
        <w:rPr>
          <w:rFonts w:ascii="Palatino Linotype" w:hAnsi="Palatino Linotype" w:cs="Arial"/>
          <w:lang w:val="es-MX"/>
        </w:rPr>
        <w:t>las siguientes áreas administrativas</w:t>
      </w:r>
      <w:r w:rsidR="005C7E76" w:rsidRPr="006707AB">
        <w:rPr>
          <w:rFonts w:ascii="Palatino Linotype" w:hAnsi="Palatino Linotype" w:cs="Arial"/>
          <w:lang w:val="es-MX"/>
        </w:rPr>
        <w:t xml:space="preserve">:  </w:t>
      </w:r>
    </w:p>
    <w:p w14:paraId="4B53545D" w14:textId="42788829" w:rsidR="00DA25C2" w:rsidRPr="006707AB" w:rsidRDefault="002E7AC9" w:rsidP="00CE4778">
      <w:pPr>
        <w:tabs>
          <w:tab w:val="left" w:pos="7088"/>
        </w:tabs>
        <w:autoSpaceDE w:val="0"/>
        <w:autoSpaceDN w:val="0"/>
        <w:adjustRightInd w:val="0"/>
        <w:spacing w:line="276" w:lineRule="auto"/>
        <w:ind w:left="284" w:right="49"/>
        <w:contextualSpacing/>
        <w:jc w:val="both"/>
        <w:rPr>
          <w:rFonts w:ascii="Palatino Linotype" w:hAnsi="Palatino Linotype" w:cs="Arial"/>
          <w:b/>
          <w:i/>
          <w:lang w:val="es-MX"/>
        </w:rPr>
      </w:pPr>
      <w:r w:rsidRPr="006707AB">
        <w:rPr>
          <w:rFonts w:ascii="Palatino Linotype" w:hAnsi="Palatino Linotype" w:cs="Arial"/>
          <w:b/>
          <w:i/>
          <w:lang w:val="es-MX"/>
        </w:rPr>
        <w:t xml:space="preserve">a) De la </w:t>
      </w:r>
      <w:r w:rsidR="00CE4778" w:rsidRPr="006707AB">
        <w:rPr>
          <w:rFonts w:ascii="Palatino Linotype" w:hAnsi="Palatino Linotype" w:cs="Arial"/>
          <w:b/>
          <w:i/>
          <w:lang w:val="es-MX"/>
        </w:rPr>
        <w:t xml:space="preserve"> Contraloría Interna, del </w:t>
      </w:r>
      <w:r w:rsidR="00092006" w:rsidRPr="006707AB">
        <w:rPr>
          <w:rFonts w:ascii="Palatino Linotype" w:hAnsi="Palatino Linotype" w:cs="Arial"/>
          <w:b/>
          <w:i/>
          <w:lang w:val="es-MX"/>
        </w:rPr>
        <w:t>16 de agosto de 2017 al 22 de agosto de 2018.</w:t>
      </w:r>
    </w:p>
    <w:p w14:paraId="442C5907" w14:textId="77777777" w:rsidR="00DA25C2" w:rsidRPr="006707AB" w:rsidRDefault="00DA25C2" w:rsidP="00CE4778">
      <w:pPr>
        <w:tabs>
          <w:tab w:val="left" w:pos="7088"/>
        </w:tabs>
        <w:autoSpaceDE w:val="0"/>
        <w:autoSpaceDN w:val="0"/>
        <w:adjustRightInd w:val="0"/>
        <w:spacing w:line="276" w:lineRule="auto"/>
        <w:ind w:left="284" w:right="49"/>
        <w:contextualSpacing/>
        <w:jc w:val="both"/>
        <w:rPr>
          <w:rFonts w:ascii="Palatino Linotype" w:hAnsi="Palatino Linotype" w:cs="Arial"/>
          <w:b/>
          <w:i/>
          <w:lang w:val="es-MX"/>
        </w:rPr>
      </w:pPr>
    </w:p>
    <w:p w14:paraId="6D539CF9" w14:textId="0185A4A3" w:rsidR="00DA25C2" w:rsidRPr="006707AB" w:rsidRDefault="002E7AC9" w:rsidP="00CE4778">
      <w:pPr>
        <w:tabs>
          <w:tab w:val="left" w:pos="7088"/>
        </w:tabs>
        <w:autoSpaceDE w:val="0"/>
        <w:autoSpaceDN w:val="0"/>
        <w:adjustRightInd w:val="0"/>
        <w:spacing w:line="276" w:lineRule="auto"/>
        <w:ind w:left="284" w:right="49"/>
        <w:contextualSpacing/>
        <w:jc w:val="both"/>
        <w:rPr>
          <w:rFonts w:ascii="Palatino Linotype" w:hAnsi="Palatino Linotype" w:cs="Arial"/>
          <w:b/>
          <w:i/>
          <w:lang w:val="es-MX"/>
        </w:rPr>
      </w:pPr>
      <w:r w:rsidRPr="006707AB">
        <w:rPr>
          <w:rFonts w:ascii="Palatino Linotype" w:hAnsi="Palatino Linotype" w:cs="Arial"/>
          <w:b/>
          <w:i/>
          <w:lang w:val="es-MX"/>
        </w:rPr>
        <w:t>b)</w:t>
      </w:r>
      <w:r w:rsidR="00DA25C2" w:rsidRPr="006707AB">
        <w:rPr>
          <w:rFonts w:ascii="Palatino Linotype" w:hAnsi="Palatino Linotype" w:cs="Arial"/>
          <w:b/>
          <w:i/>
          <w:lang w:val="es-MX"/>
        </w:rPr>
        <w:t xml:space="preserve"> </w:t>
      </w:r>
      <w:r w:rsidRPr="006707AB">
        <w:rPr>
          <w:rFonts w:ascii="Palatino Linotype" w:hAnsi="Palatino Linotype" w:cs="Arial"/>
          <w:b/>
          <w:i/>
          <w:lang w:val="es-MX"/>
        </w:rPr>
        <w:t xml:space="preserve">Del </w:t>
      </w:r>
      <w:r w:rsidR="00DA25C2" w:rsidRPr="006707AB">
        <w:rPr>
          <w:rFonts w:ascii="Palatino Linotype" w:hAnsi="Palatino Linotype" w:cs="Arial"/>
          <w:b/>
          <w:i/>
          <w:lang w:val="es-MX"/>
        </w:rPr>
        <w:t xml:space="preserve">Departamento de Vinculación y Extensión del </w:t>
      </w:r>
      <w:r w:rsidR="00092006" w:rsidRPr="006707AB">
        <w:rPr>
          <w:rFonts w:ascii="Palatino Linotype" w:hAnsi="Palatino Linotype" w:cs="Arial"/>
          <w:b/>
          <w:i/>
          <w:lang w:val="es-MX"/>
        </w:rPr>
        <w:t>19 de abril de 201</w:t>
      </w:r>
      <w:r w:rsidR="00163FFE" w:rsidRPr="006707AB">
        <w:rPr>
          <w:rFonts w:ascii="Palatino Linotype" w:hAnsi="Palatino Linotype" w:cs="Arial"/>
          <w:b/>
          <w:i/>
          <w:lang w:val="es-MX"/>
        </w:rPr>
        <w:t>0</w:t>
      </w:r>
      <w:r w:rsidR="00092006" w:rsidRPr="006707AB">
        <w:rPr>
          <w:rFonts w:ascii="Palatino Linotype" w:hAnsi="Palatino Linotype" w:cs="Arial"/>
          <w:b/>
          <w:i/>
          <w:lang w:val="es-MX"/>
        </w:rPr>
        <w:t xml:space="preserve"> al 22 de agosto de 2018.</w:t>
      </w:r>
    </w:p>
    <w:p w14:paraId="7C6E80FC" w14:textId="1A2CE8BB" w:rsidR="001212AA" w:rsidRPr="006707AB" w:rsidRDefault="001212AA" w:rsidP="00C80BCF">
      <w:pPr>
        <w:pStyle w:val="NormalWeb"/>
        <w:spacing w:line="360" w:lineRule="auto"/>
        <w:jc w:val="both"/>
        <w:rPr>
          <w:rFonts w:ascii="Palatino Linotype" w:hAnsi="Palatino Linotype"/>
        </w:rPr>
      </w:pPr>
      <w:r w:rsidRPr="006707AB">
        <w:rPr>
          <w:rFonts w:ascii="Palatino Linotype" w:hAnsi="Palatino Linotype"/>
        </w:rPr>
        <w:lastRenderedPageBreak/>
        <w:t xml:space="preserve">Para el caso de que no se haya generado la información ordenada relacionada con las dos áreas administrativas citadas, el Sujeto Obligado así lo hará saber al particular. </w:t>
      </w:r>
    </w:p>
    <w:p w14:paraId="57CD5CD0" w14:textId="6581353B" w:rsidR="001212AA" w:rsidRPr="006707AB" w:rsidRDefault="001212AA" w:rsidP="00C80BCF">
      <w:pPr>
        <w:pStyle w:val="NormalWeb"/>
        <w:spacing w:line="360" w:lineRule="auto"/>
        <w:jc w:val="both"/>
        <w:rPr>
          <w:rFonts w:ascii="Palatino Linotype" w:hAnsi="Palatino Linotype"/>
        </w:rPr>
      </w:pPr>
      <w:r w:rsidRPr="006707AB">
        <w:rPr>
          <w:rFonts w:ascii="Palatino Linotype" w:hAnsi="Palatino Linotype"/>
        </w:rPr>
        <w:t>Para la entrega en versión pública,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para su conocimiento.</w:t>
      </w:r>
    </w:p>
    <w:p w14:paraId="537C075C" w14:textId="17C8A5CF" w:rsidR="00A83958" w:rsidRPr="006707AB" w:rsidRDefault="00A97ACB" w:rsidP="00B21923">
      <w:pPr>
        <w:spacing w:before="240" w:after="240" w:line="360" w:lineRule="auto"/>
        <w:contextualSpacing/>
        <w:jc w:val="both"/>
        <w:rPr>
          <w:rFonts w:ascii="Palatino Linotype" w:hAnsi="Palatino Linotype"/>
          <w:shd w:val="clear" w:color="auto" w:fill="FFFFFF"/>
        </w:rPr>
      </w:pPr>
      <w:r w:rsidRPr="006707AB">
        <w:rPr>
          <w:rFonts w:ascii="Palatino Linotype" w:hAnsi="Palatino Linotype" w:cs="Arial"/>
          <w:b/>
          <w:sz w:val="28"/>
          <w:szCs w:val="28"/>
        </w:rPr>
        <w:t>Tercero</w:t>
      </w:r>
      <w:r w:rsidR="00373004" w:rsidRPr="006707AB">
        <w:rPr>
          <w:rFonts w:ascii="Palatino Linotype" w:hAnsi="Palatino Linotype" w:cs="Arial"/>
          <w:b/>
          <w:sz w:val="28"/>
          <w:szCs w:val="28"/>
        </w:rPr>
        <w:t>.</w:t>
      </w:r>
      <w:r w:rsidR="00373004" w:rsidRPr="006707AB">
        <w:rPr>
          <w:rFonts w:ascii="Palatino Linotype" w:hAnsi="Palatino Linotype" w:cs="Arial"/>
          <w:b/>
        </w:rPr>
        <w:t xml:space="preserve"> </w:t>
      </w:r>
      <w:r w:rsidR="00A83958" w:rsidRPr="006707AB">
        <w:rPr>
          <w:rFonts w:ascii="Palatino Linotype" w:hAnsi="Palatino Linotype" w:cs="Arial"/>
          <w:b/>
          <w:bCs/>
          <w:shd w:val="clear" w:color="auto" w:fill="FFFFFF"/>
        </w:rPr>
        <w:t>Remítase</w:t>
      </w:r>
      <w:r w:rsidR="00A83958" w:rsidRPr="006707AB">
        <w:rPr>
          <w:rStyle w:val="apple-converted-space"/>
          <w:rFonts w:ascii="Palatino Linotype" w:hAnsi="Palatino Linotype" w:cs="Arial"/>
          <w:b/>
          <w:bCs/>
          <w:i/>
          <w:iCs/>
          <w:shd w:val="clear" w:color="auto" w:fill="FFFFFF"/>
        </w:rPr>
        <w:t> </w:t>
      </w:r>
      <w:r w:rsidR="00A83958" w:rsidRPr="006707AB">
        <w:rPr>
          <w:rFonts w:ascii="Palatino Linotype" w:hAnsi="Palatino Linotype"/>
          <w:shd w:val="clear" w:color="auto" w:fill="FFFFFF"/>
        </w:rPr>
        <w:t>al Responsable de la Unidad de Transparencia del</w:t>
      </w:r>
      <w:r w:rsidR="00A83958" w:rsidRPr="006707AB">
        <w:rPr>
          <w:rStyle w:val="apple-converted-space"/>
          <w:rFonts w:ascii="Palatino Linotype" w:hAnsi="Palatino Linotype"/>
          <w:bCs/>
          <w:shd w:val="clear" w:color="auto" w:fill="FFFFFF"/>
        </w:rPr>
        <w:t> </w:t>
      </w:r>
      <w:r w:rsidR="00D739F0" w:rsidRPr="006707AB">
        <w:rPr>
          <w:rFonts w:ascii="Palatino Linotype" w:hAnsi="Palatino Linotype"/>
          <w:bCs/>
          <w:shd w:val="clear" w:color="auto" w:fill="FFFFFF"/>
        </w:rPr>
        <w:t>Sujeto Obligado</w:t>
      </w:r>
      <w:r w:rsidR="00A83958" w:rsidRPr="006707AB">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397ECFA" w14:textId="77777777" w:rsidR="00B21923" w:rsidRPr="006707AB" w:rsidRDefault="00B21923" w:rsidP="00B21923">
      <w:pPr>
        <w:spacing w:before="240" w:after="240" w:line="360" w:lineRule="auto"/>
        <w:contextualSpacing/>
        <w:jc w:val="both"/>
        <w:rPr>
          <w:rFonts w:ascii="Palatino Linotype" w:hAnsi="Palatino Linotype" w:cs="Arial"/>
          <w:sz w:val="16"/>
          <w:szCs w:val="16"/>
        </w:rPr>
      </w:pPr>
    </w:p>
    <w:p w14:paraId="5833250B" w14:textId="43165DF2" w:rsidR="00A83958" w:rsidRPr="006707AB" w:rsidRDefault="00B21923" w:rsidP="00CE0AAC">
      <w:pPr>
        <w:spacing w:before="240" w:after="240" w:line="360" w:lineRule="auto"/>
        <w:jc w:val="both"/>
        <w:rPr>
          <w:rFonts w:ascii="Palatino Linotype" w:hAnsi="Palatino Linotype" w:cs="Arial"/>
        </w:rPr>
      </w:pPr>
      <w:r w:rsidRPr="006707AB">
        <w:rPr>
          <w:rFonts w:ascii="Palatino Linotype" w:hAnsi="Palatino Linotype" w:cs="Arial"/>
          <w:b/>
          <w:sz w:val="28"/>
          <w:szCs w:val="28"/>
        </w:rPr>
        <w:t>Cuarto</w:t>
      </w:r>
      <w:r w:rsidR="00A83958" w:rsidRPr="006707AB">
        <w:rPr>
          <w:rFonts w:ascii="Palatino Linotype" w:hAnsi="Palatino Linotype" w:cs="Arial"/>
          <w:b/>
        </w:rPr>
        <w:t>.  Hágase del conocimiento</w:t>
      </w:r>
      <w:r w:rsidR="00A83958" w:rsidRPr="006707AB">
        <w:rPr>
          <w:rFonts w:ascii="Palatino Linotype" w:hAnsi="Palatino Linotype" w:cs="Arial"/>
        </w:rPr>
        <w:t xml:space="preserve"> de</w:t>
      </w:r>
      <w:r w:rsidR="00D739F0" w:rsidRPr="006707AB">
        <w:rPr>
          <w:rFonts w:ascii="Palatino Linotype" w:hAnsi="Palatino Linotype" w:cs="Arial"/>
        </w:rPr>
        <w:t>l Recurrente</w:t>
      </w:r>
      <w:r w:rsidR="00A83958" w:rsidRPr="006707AB">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A57075B" w14:textId="073FBF75" w:rsidR="00875490" w:rsidRPr="006707AB" w:rsidRDefault="00A83958" w:rsidP="00875490">
      <w:pPr>
        <w:spacing w:before="240" w:line="360" w:lineRule="auto"/>
        <w:jc w:val="both"/>
        <w:rPr>
          <w:rFonts w:ascii="Palatino Linotype" w:hAnsi="Palatino Linotype"/>
        </w:rPr>
      </w:pPr>
      <w:r w:rsidRPr="006707AB">
        <w:rPr>
          <w:rFonts w:ascii="Palatino Linotype" w:hAnsi="Palatino Linotype"/>
        </w:rPr>
        <w:t xml:space="preserve">ASÍ LO RESUELVE, POR UNANIMIDAD DE VOTOS, EL PLENO DEL INSTITUTO DE TRANSPARENCIA, ACCESO A LA INFORMACIÓN PÚBLICA Y </w:t>
      </w:r>
      <w:r w:rsidRPr="006707AB">
        <w:rPr>
          <w:rFonts w:ascii="Palatino Linotype" w:hAnsi="Palatino Linotype"/>
        </w:rPr>
        <w:lastRenderedPageBreak/>
        <w:t xml:space="preserve">PROTECCIÓN DE DATOS PERSONALES DEL ESTADO DE MÉXICO Y MUNICIPIOS, CONFORMADO POR LOS COMISIONADOS </w:t>
      </w:r>
      <w:r w:rsidR="00DA3C6B" w:rsidRPr="006707AB">
        <w:rPr>
          <w:rFonts w:ascii="Palatino Linotype" w:hAnsi="Palatino Linotype"/>
        </w:rPr>
        <w:t>ZULEMA MARTÍNEZ SÁNCHEZ</w:t>
      </w:r>
      <w:r w:rsidR="00AD0389" w:rsidRPr="006707AB">
        <w:rPr>
          <w:rFonts w:ascii="Palatino Linotype" w:hAnsi="Palatino Linotype"/>
        </w:rPr>
        <w:t>,</w:t>
      </w:r>
      <w:r w:rsidR="007D44AA" w:rsidRPr="006707AB">
        <w:rPr>
          <w:rFonts w:ascii="Palatino Linotype" w:hAnsi="Palatino Linotype"/>
        </w:rPr>
        <w:t xml:space="preserve"> QUIEN EMITIÓ VOTO PARTICULAR CONCURRENTE; E</w:t>
      </w:r>
      <w:r w:rsidRPr="006707AB">
        <w:rPr>
          <w:rFonts w:ascii="Palatino Linotype" w:hAnsi="Palatino Linotype"/>
        </w:rPr>
        <w:t>VA ABAID YAPUR</w:t>
      </w:r>
      <w:r w:rsidR="00AD0389" w:rsidRPr="006707AB">
        <w:rPr>
          <w:rFonts w:ascii="Palatino Linotype" w:hAnsi="Palatino Linotype"/>
        </w:rPr>
        <w:t>,</w:t>
      </w:r>
      <w:r w:rsidR="007D44AA" w:rsidRPr="006707AB">
        <w:rPr>
          <w:rFonts w:ascii="Palatino Linotype" w:hAnsi="Palatino Linotype"/>
        </w:rPr>
        <w:t xml:space="preserve"> EMITIENDO VOTO PARTICULAR CONCURRENTE;  </w:t>
      </w:r>
      <w:r w:rsidR="00AB7E65" w:rsidRPr="006707AB">
        <w:rPr>
          <w:rFonts w:ascii="Palatino Linotype" w:hAnsi="Palatino Linotype"/>
        </w:rPr>
        <w:t>JOSÉ GUADALUPE LUNA HERNÁNDEZ</w:t>
      </w:r>
      <w:r w:rsidR="007D44AA" w:rsidRPr="006707AB">
        <w:rPr>
          <w:rFonts w:ascii="Palatino Linotype" w:hAnsi="Palatino Linotype"/>
        </w:rPr>
        <w:t xml:space="preserve">, QUIEN EMITIÓ VOTO PARTICULAR; </w:t>
      </w:r>
      <w:r w:rsidRPr="006707AB">
        <w:rPr>
          <w:rFonts w:ascii="Palatino Linotype" w:hAnsi="Palatino Linotype"/>
        </w:rPr>
        <w:t>JAVIER MARTÍNEZ CRUZ</w:t>
      </w:r>
      <w:r w:rsidR="00473276" w:rsidRPr="006707AB">
        <w:rPr>
          <w:rFonts w:ascii="Palatino Linotype" w:hAnsi="Palatino Linotype"/>
        </w:rPr>
        <w:t xml:space="preserve"> (</w:t>
      </w:r>
      <w:r w:rsidR="00641D90" w:rsidRPr="006707AB">
        <w:rPr>
          <w:rFonts w:ascii="Palatino Linotype" w:hAnsi="Palatino Linotype"/>
        </w:rPr>
        <w:t>AUSENCIA JUTIFICADA</w:t>
      </w:r>
      <w:r w:rsidR="007D44AA" w:rsidRPr="006707AB">
        <w:rPr>
          <w:rFonts w:ascii="Palatino Linotype" w:hAnsi="Palatino Linotype"/>
        </w:rPr>
        <w:t xml:space="preserve"> EN LA SESIÓN</w:t>
      </w:r>
      <w:r w:rsidR="00641D90" w:rsidRPr="006707AB">
        <w:rPr>
          <w:rFonts w:ascii="Palatino Linotype" w:hAnsi="Palatino Linotype"/>
        </w:rPr>
        <w:t>)</w:t>
      </w:r>
      <w:r w:rsidR="000A7454" w:rsidRPr="006707AB">
        <w:rPr>
          <w:rFonts w:ascii="Palatino Linotype" w:hAnsi="Palatino Linotype"/>
        </w:rPr>
        <w:t xml:space="preserve"> Y LUIS GUSTAVO PARRA NORIEGA</w:t>
      </w:r>
      <w:r w:rsidR="00AD0389" w:rsidRPr="006707AB">
        <w:rPr>
          <w:rFonts w:ascii="Palatino Linotype" w:hAnsi="Palatino Linotype"/>
        </w:rPr>
        <w:t xml:space="preserve">, </w:t>
      </w:r>
      <w:r w:rsidRPr="006707AB">
        <w:rPr>
          <w:rFonts w:ascii="Palatino Linotype" w:hAnsi="Palatino Linotype"/>
        </w:rPr>
        <w:t xml:space="preserve">EN LA </w:t>
      </w:r>
      <w:r w:rsidR="00473276" w:rsidRPr="006707AB">
        <w:rPr>
          <w:rFonts w:ascii="Palatino Linotype" w:hAnsi="Palatino Linotype"/>
        </w:rPr>
        <w:t xml:space="preserve">TERCERA SESIÓN EXTRAORDINARIA </w:t>
      </w:r>
      <w:r w:rsidRPr="006707AB">
        <w:rPr>
          <w:rFonts w:ascii="Palatino Linotype" w:hAnsi="Palatino Linotype"/>
        </w:rPr>
        <w:t xml:space="preserve">CELEBRADA EL </w:t>
      </w:r>
      <w:r w:rsidR="00473276" w:rsidRPr="006707AB">
        <w:rPr>
          <w:rFonts w:ascii="Palatino Linotype" w:hAnsi="Palatino Linotype"/>
        </w:rPr>
        <w:t xml:space="preserve">CUATRO DE DICIEMBRE </w:t>
      </w:r>
      <w:r w:rsidR="00DA3C6B" w:rsidRPr="006707AB">
        <w:rPr>
          <w:rFonts w:ascii="Palatino Linotype" w:hAnsi="Palatino Linotype"/>
        </w:rPr>
        <w:t>DE DOS MIL DIECIOCHO</w:t>
      </w:r>
      <w:r w:rsidR="00AB7E65" w:rsidRPr="006707AB">
        <w:rPr>
          <w:rFonts w:ascii="Palatino Linotype" w:hAnsi="Palatino Linotype"/>
        </w:rPr>
        <w:t>, ANTE EL SECRETARIO TÉCNICO</w:t>
      </w:r>
      <w:r w:rsidRPr="006707AB">
        <w:rPr>
          <w:rFonts w:ascii="Palatino Linotype" w:hAnsi="Palatino Linotype"/>
        </w:rPr>
        <w:t xml:space="preserve"> DEL PLENO </w:t>
      </w:r>
      <w:r w:rsidR="00AB7E65" w:rsidRPr="006707AB">
        <w:rPr>
          <w:rFonts w:ascii="Palatino Linotype" w:hAnsi="Palatino Linotype"/>
        </w:rPr>
        <w:t>ALEXIS TAPIA RAMÍREZ</w:t>
      </w:r>
      <w:r w:rsidRPr="006707AB">
        <w:rPr>
          <w:rFonts w:ascii="Palatino Linotype" w:hAnsi="Palatino Linotype"/>
        </w:rPr>
        <w:t>.</w:t>
      </w:r>
      <w:r w:rsidR="00373004" w:rsidRPr="006707AB">
        <w:rPr>
          <w:rFonts w:ascii="Palatino Linotype" w:hAnsi="Palatino Linotype" w:cs="Arial"/>
        </w:rPr>
        <w:t xml:space="preserve"> </w:t>
      </w:r>
    </w:p>
    <w:p w14:paraId="3F0399E9" w14:textId="1C0689BA" w:rsidR="00875490" w:rsidRPr="006707AB" w:rsidRDefault="00875490" w:rsidP="00875490">
      <w:pPr>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F62DF6" w:rsidRPr="006707AB" w14:paraId="6CB70D79" w14:textId="77777777" w:rsidTr="005006C6">
        <w:trPr>
          <w:trHeight w:val="1807"/>
        </w:trPr>
        <w:tc>
          <w:tcPr>
            <w:tcW w:w="8838" w:type="dxa"/>
            <w:gridSpan w:val="2"/>
            <w:vAlign w:val="center"/>
          </w:tcPr>
          <w:p w14:paraId="38A64225" w14:textId="77777777" w:rsidR="000A7454" w:rsidRPr="006707AB" w:rsidRDefault="000A7454" w:rsidP="005006C6">
            <w:pPr>
              <w:jc w:val="center"/>
              <w:rPr>
                <w:rFonts w:ascii="Palatino Linotype" w:hAnsi="Palatino Linotype" w:cs="Arial"/>
                <w:b/>
              </w:rPr>
            </w:pPr>
          </w:p>
          <w:p w14:paraId="5D444667" w14:textId="77777777" w:rsidR="000A7454" w:rsidRPr="006707AB" w:rsidRDefault="000A7454" w:rsidP="005006C6">
            <w:pPr>
              <w:jc w:val="center"/>
              <w:rPr>
                <w:rFonts w:ascii="Palatino Linotype" w:hAnsi="Palatino Linotype" w:cs="Arial"/>
                <w:b/>
              </w:rPr>
            </w:pPr>
          </w:p>
          <w:p w14:paraId="1F4DC9C4" w14:textId="77777777" w:rsidR="000A7454" w:rsidRPr="006707AB" w:rsidRDefault="000A7454" w:rsidP="005006C6">
            <w:pPr>
              <w:jc w:val="center"/>
              <w:rPr>
                <w:rFonts w:ascii="Palatino Linotype" w:hAnsi="Palatino Linotype" w:cs="Arial"/>
                <w:b/>
              </w:rPr>
            </w:pPr>
          </w:p>
          <w:p w14:paraId="064230B5" w14:textId="77777777" w:rsidR="000A7454" w:rsidRPr="006707AB" w:rsidRDefault="000A7454" w:rsidP="005006C6">
            <w:pPr>
              <w:jc w:val="center"/>
              <w:rPr>
                <w:rFonts w:ascii="Palatino Linotype" w:hAnsi="Palatino Linotype" w:cs="Arial"/>
                <w:b/>
              </w:rPr>
            </w:pPr>
          </w:p>
          <w:p w14:paraId="0E0A8CAD" w14:textId="77777777" w:rsidR="00AD0389" w:rsidRPr="006707AB" w:rsidRDefault="00AD0389" w:rsidP="005006C6">
            <w:pPr>
              <w:jc w:val="center"/>
              <w:rPr>
                <w:rFonts w:ascii="Palatino Linotype" w:hAnsi="Palatino Linotype" w:cs="Arial"/>
                <w:b/>
              </w:rPr>
            </w:pPr>
          </w:p>
          <w:p w14:paraId="45C381A5" w14:textId="77777777" w:rsidR="00AD0389" w:rsidRPr="006707AB" w:rsidRDefault="00AD0389" w:rsidP="005006C6">
            <w:pPr>
              <w:jc w:val="center"/>
              <w:rPr>
                <w:rFonts w:ascii="Palatino Linotype" w:hAnsi="Palatino Linotype" w:cs="Arial"/>
                <w:b/>
              </w:rPr>
            </w:pPr>
          </w:p>
          <w:p w14:paraId="7BE4C1F8" w14:textId="77777777" w:rsidR="000A7454" w:rsidRPr="006707AB" w:rsidRDefault="000A7454" w:rsidP="005006C6">
            <w:pPr>
              <w:jc w:val="center"/>
              <w:rPr>
                <w:rFonts w:ascii="Palatino Linotype" w:hAnsi="Palatino Linotype"/>
                <w:b/>
              </w:rPr>
            </w:pPr>
            <w:r w:rsidRPr="006707AB">
              <w:rPr>
                <w:rFonts w:ascii="Palatino Linotype" w:hAnsi="Palatino Linotype" w:cs="Arial"/>
                <w:b/>
              </w:rPr>
              <w:t>Zulema Martínez Sánchez</w:t>
            </w:r>
          </w:p>
          <w:p w14:paraId="11F245BA" w14:textId="77777777" w:rsidR="000A7454" w:rsidRPr="006707AB" w:rsidRDefault="000A7454" w:rsidP="005006C6">
            <w:pPr>
              <w:jc w:val="center"/>
              <w:rPr>
                <w:rFonts w:ascii="Palatino Linotype" w:hAnsi="Palatino Linotype"/>
              </w:rPr>
            </w:pPr>
            <w:r w:rsidRPr="006707AB">
              <w:rPr>
                <w:rFonts w:ascii="Palatino Linotype" w:hAnsi="Palatino Linotype"/>
              </w:rPr>
              <w:t>Comisionada Presidenta</w:t>
            </w:r>
          </w:p>
          <w:p w14:paraId="085B103D" w14:textId="6B731CB1" w:rsidR="000A7454" w:rsidRPr="006707AB" w:rsidRDefault="000A7454" w:rsidP="005006C6">
            <w:pPr>
              <w:jc w:val="center"/>
              <w:rPr>
                <w:rFonts w:ascii="Palatino Linotype" w:hAnsi="Palatino Linotype"/>
              </w:rPr>
            </w:pPr>
            <w:r w:rsidRPr="006707AB">
              <w:rPr>
                <w:rFonts w:ascii="Palatino Linotype" w:hAnsi="Palatino Linotype"/>
              </w:rPr>
              <w:t>(Rúbrica)</w:t>
            </w:r>
          </w:p>
          <w:p w14:paraId="1669A326" w14:textId="77777777" w:rsidR="000A7454" w:rsidRPr="006707AB" w:rsidRDefault="000A7454" w:rsidP="005006C6">
            <w:pPr>
              <w:jc w:val="center"/>
              <w:rPr>
                <w:rFonts w:ascii="Palatino Linotype" w:hAnsi="Palatino Linotype"/>
              </w:rPr>
            </w:pPr>
          </w:p>
          <w:p w14:paraId="6DA4B395" w14:textId="77777777" w:rsidR="000A7454" w:rsidRPr="006707AB" w:rsidRDefault="000A7454" w:rsidP="005006C6">
            <w:pPr>
              <w:jc w:val="center"/>
              <w:rPr>
                <w:rFonts w:ascii="Palatino Linotype" w:hAnsi="Palatino Linotype"/>
              </w:rPr>
            </w:pPr>
          </w:p>
          <w:p w14:paraId="628A3F9B" w14:textId="77777777" w:rsidR="000A7454" w:rsidRPr="006707AB" w:rsidRDefault="000A7454" w:rsidP="005006C6">
            <w:pPr>
              <w:jc w:val="center"/>
              <w:rPr>
                <w:rFonts w:ascii="Palatino Linotype" w:hAnsi="Palatino Linotype"/>
              </w:rPr>
            </w:pPr>
          </w:p>
        </w:tc>
      </w:tr>
      <w:tr w:rsidR="00F62DF6" w:rsidRPr="006707AB" w14:paraId="41E222E2" w14:textId="77777777" w:rsidTr="005006C6">
        <w:trPr>
          <w:trHeight w:val="2156"/>
        </w:trPr>
        <w:tc>
          <w:tcPr>
            <w:tcW w:w="4419" w:type="dxa"/>
            <w:vAlign w:val="center"/>
          </w:tcPr>
          <w:p w14:paraId="458CD7F0" w14:textId="77777777" w:rsidR="000A7454" w:rsidRPr="006707AB" w:rsidRDefault="000A7454" w:rsidP="005006C6">
            <w:pPr>
              <w:jc w:val="center"/>
              <w:rPr>
                <w:rFonts w:ascii="Palatino Linotype" w:hAnsi="Palatino Linotype"/>
                <w:b/>
              </w:rPr>
            </w:pPr>
          </w:p>
          <w:p w14:paraId="4744EB21" w14:textId="77777777" w:rsidR="000A7454" w:rsidRPr="006707AB" w:rsidRDefault="000A7454" w:rsidP="005006C6">
            <w:pPr>
              <w:jc w:val="center"/>
              <w:rPr>
                <w:rFonts w:ascii="Palatino Linotype" w:hAnsi="Palatino Linotype"/>
                <w:b/>
              </w:rPr>
            </w:pPr>
          </w:p>
          <w:p w14:paraId="39FD1BC4" w14:textId="77777777" w:rsidR="000A7454" w:rsidRPr="006707AB" w:rsidRDefault="000A7454" w:rsidP="005006C6">
            <w:pPr>
              <w:jc w:val="center"/>
              <w:rPr>
                <w:rFonts w:ascii="Palatino Linotype" w:hAnsi="Palatino Linotype"/>
                <w:b/>
              </w:rPr>
            </w:pPr>
          </w:p>
          <w:p w14:paraId="785164A4" w14:textId="77777777" w:rsidR="00AD0389" w:rsidRPr="006707AB" w:rsidRDefault="00AD0389" w:rsidP="005006C6">
            <w:pPr>
              <w:jc w:val="center"/>
              <w:rPr>
                <w:rFonts w:ascii="Palatino Linotype" w:hAnsi="Palatino Linotype"/>
                <w:b/>
              </w:rPr>
            </w:pPr>
          </w:p>
          <w:p w14:paraId="32B2BF9E" w14:textId="77777777" w:rsidR="00AD0389" w:rsidRPr="006707AB" w:rsidRDefault="00AD0389" w:rsidP="005006C6">
            <w:pPr>
              <w:jc w:val="center"/>
              <w:rPr>
                <w:rFonts w:ascii="Palatino Linotype" w:hAnsi="Palatino Linotype"/>
                <w:b/>
              </w:rPr>
            </w:pPr>
          </w:p>
          <w:p w14:paraId="0E6DEEA9" w14:textId="77777777" w:rsidR="00AD0389" w:rsidRPr="006707AB" w:rsidRDefault="00AD0389" w:rsidP="005006C6">
            <w:pPr>
              <w:jc w:val="center"/>
              <w:rPr>
                <w:rFonts w:ascii="Palatino Linotype" w:hAnsi="Palatino Linotype"/>
                <w:b/>
              </w:rPr>
            </w:pPr>
          </w:p>
          <w:p w14:paraId="3E1F12AF" w14:textId="77777777" w:rsidR="000A7454" w:rsidRPr="006707AB" w:rsidRDefault="000A7454" w:rsidP="005006C6">
            <w:pPr>
              <w:jc w:val="center"/>
              <w:rPr>
                <w:rFonts w:ascii="Palatino Linotype" w:hAnsi="Palatino Linotype"/>
                <w:b/>
              </w:rPr>
            </w:pPr>
            <w:r w:rsidRPr="006707AB">
              <w:rPr>
                <w:rFonts w:ascii="Palatino Linotype" w:hAnsi="Palatino Linotype"/>
                <w:b/>
              </w:rPr>
              <w:t>Eva Abaid Yapur</w:t>
            </w:r>
          </w:p>
          <w:p w14:paraId="491C8D4E" w14:textId="77777777" w:rsidR="000A7454" w:rsidRPr="006707AB" w:rsidRDefault="000A7454" w:rsidP="005006C6">
            <w:pPr>
              <w:jc w:val="center"/>
              <w:rPr>
                <w:rFonts w:ascii="Palatino Linotype" w:hAnsi="Palatino Linotype"/>
              </w:rPr>
            </w:pPr>
            <w:r w:rsidRPr="006707AB">
              <w:rPr>
                <w:rFonts w:ascii="Palatino Linotype" w:hAnsi="Palatino Linotype"/>
              </w:rPr>
              <w:t>Comisionada</w:t>
            </w:r>
          </w:p>
          <w:p w14:paraId="139ACE8B" w14:textId="34F26F48" w:rsidR="000A7454" w:rsidRPr="006707AB" w:rsidRDefault="000A7454" w:rsidP="005006C6">
            <w:pPr>
              <w:jc w:val="center"/>
              <w:rPr>
                <w:rFonts w:ascii="Palatino Linotype" w:hAnsi="Palatino Linotype"/>
              </w:rPr>
            </w:pPr>
            <w:r w:rsidRPr="006707AB">
              <w:rPr>
                <w:rFonts w:ascii="Palatino Linotype" w:hAnsi="Palatino Linotype"/>
              </w:rPr>
              <w:t>(Rúbrica)</w:t>
            </w:r>
          </w:p>
          <w:p w14:paraId="6765B8FC" w14:textId="77777777" w:rsidR="000A7454" w:rsidRPr="006707AB" w:rsidRDefault="000A7454" w:rsidP="005006C6">
            <w:pPr>
              <w:jc w:val="center"/>
              <w:rPr>
                <w:rFonts w:ascii="Palatino Linotype" w:hAnsi="Palatino Linotype"/>
              </w:rPr>
            </w:pPr>
          </w:p>
          <w:p w14:paraId="4476789C" w14:textId="77777777" w:rsidR="000A7454" w:rsidRPr="006707AB" w:rsidRDefault="000A7454" w:rsidP="005006C6">
            <w:pPr>
              <w:jc w:val="center"/>
              <w:rPr>
                <w:rFonts w:ascii="Palatino Linotype" w:hAnsi="Palatino Linotype"/>
              </w:rPr>
            </w:pPr>
          </w:p>
          <w:p w14:paraId="0FFDC314" w14:textId="77777777" w:rsidR="000A7454" w:rsidRPr="006707AB" w:rsidRDefault="000A7454" w:rsidP="005006C6">
            <w:pPr>
              <w:jc w:val="center"/>
              <w:rPr>
                <w:rFonts w:ascii="Palatino Linotype" w:hAnsi="Palatino Linotype"/>
              </w:rPr>
            </w:pPr>
            <w:bookmarkStart w:id="0" w:name="_GoBack"/>
            <w:bookmarkEnd w:id="0"/>
          </w:p>
        </w:tc>
        <w:tc>
          <w:tcPr>
            <w:tcW w:w="4419" w:type="dxa"/>
            <w:vAlign w:val="center"/>
          </w:tcPr>
          <w:p w14:paraId="153197E8" w14:textId="77777777" w:rsidR="000A7454" w:rsidRPr="006707AB" w:rsidRDefault="000A7454" w:rsidP="005006C6">
            <w:pPr>
              <w:jc w:val="center"/>
              <w:rPr>
                <w:rFonts w:ascii="Palatino Linotype" w:hAnsi="Palatino Linotype"/>
                <w:b/>
              </w:rPr>
            </w:pPr>
          </w:p>
          <w:p w14:paraId="2A9D5741" w14:textId="77777777" w:rsidR="000A7454" w:rsidRPr="006707AB" w:rsidRDefault="000A7454" w:rsidP="005006C6">
            <w:pPr>
              <w:jc w:val="center"/>
              <w:rPr>
                <w:rFonts w:ascii="Palatino Linotype" w:hAnsi="Palatino Linotype"/>
                <w:b/>
              </w:rPr>
            </w:pPr>
          </w:p>
          <w:p w14:paraId="658ECF47" w14:textId="77777777" w:rsidR="00AD0389" w:rsidRPr="006707AB" w:rsidRDefault="00AD0389" w:rsidP="005006C6">
            <w:pPr>
              <w:jc w:val="center"/>
              <w:rPr>
                <w:rFonts w:ascii="Palatino Linotype" w:hAnsi="Palatino Linotype"/>
                <w:b/>
              </w:rPr>
            </w:pPr>
          </w:p>
          <w:p w14:paraId="2A699034" w14:textId="77777777" w:rsidR="00AD0389" w:rsidRPr="006707AB" w:rsidRDefault="00AD0389" w:rsidP="005006C6">
            <w:pPr>
              <w:jc w:val="center"/>
              <w:rPr>
                <w:rFonts w:ascii="Palatino Linotype" w:hAnsi="Palatino Linotype"/>
                <w:b/>
              </w:rPr>
            </w:pPr>
          </w:p>
          <w:p w14:paraId="2ECDE752" w14:textId="77777777" w:rsidR="00AD0389" w:rsidRPr="006707AB" w:rsidRDefault="00AD0389" w:rsidP="005006C6">
            <w:pPr>
              <w:jc w:val="center"/>
              <w:rPr>
                <w:rFonts w:ascii="Palatino Linotype" w:hAnsi="Palatino Linotype"/>
                <w:b/>
              </w:rPr>
            </w:pPr>
          </w:p>
          <w:p w14:paraId="71292663" w14:textId="77777777" w:rsidR="000A7454" w:rsidRPr="006707AB" w:rsidRDefault="000A7454" w:rsidP="005006C6">
            <w:pPr>
              <w:jc w:val="center"/>
              <w:rPr>
                <w:rFonts w:ascii="Palatino Linotype" w:hAnsi="Palatino Linotype"/>
                <w:b/>
              </w:rPr>
            </w:pPr>
            <w:r w:rsidRPr="006707AB">
              <w:rPr>
                <w:rFonts w:ascii="Palatino Linotype" w:hAnsi="Palatino Linotype"/>
                <w:b/>
              </w:rPr>
              <w:t>José Guadalupe Luna Hernández</w:t>
            </w:r>
          </w:p>
          <w:p w14:paraId="52B292A2" w14:textId="77777777" w:rsidR="000A7454" w:rsidRPr="006707AB" w:rsidRDefault="000A7454" w:rsidP="005006C6">
            <w:pPr>
              <w:jc w:val="center"/>
              <w:rPr>
                <w:rFonts w:ascii="Palatino Linotype" w:hAnsi="Palatino Linotype"/>
              </w:rPr>
            </w:pPr>
            <w:r w:rsidRPr="006707AB">
              <w:rPr>
                <w:rFonts w:ascii="Palatino Linotype" w:hAnsi="Palatino Linotype"/>
              </w:rPr>
              <w:t>Comisionado</w:t>
            </w:r>
          </w:p>
          <w:p w14:paraId="53A3ED41" w14:textId="52D1B71F" w:rsidR="000A7454" w:rsidRPr="006707AB" w:rsidRDefault="000A7454" w:rsidP="005006C6">
            <w:pPr>
              <w:jc w:val="center"/>
              <w:rPr>
                <w:rFonts w:ascii="Palatino Linotype" w:hAnsi="Palatino Linotype"/>
              </w:rPr>
            </w:pPr>
            <w:r w:rsidRPr="006707AB">
              <w:rPr>
                <w:rFonts w:ascii="Palatino Linotype" w:hAnsi="Palatino Linotype"/>
              </w:rPr>
              <w:t>(Rúbrica)</w:t>
            </w:r>
          </w:p>
          <w:p w14:paraId="27B035A2" w14:textId="77777777" w:rsidR="000A7454" w:rsidRPr="006707AB" w:rsidRDefault="000A7454" w:rsidP="005006C6">
            <w:pPr>
              <w:jc w:val="center"/>
              <w:rPr>
                <w:rFonts w:ascii="Palatino Linotype" w:hAnsi="Palatino Linotype"/>
              </w:rPr>
            </w:pPr>
          </w:p>
          <w:p w14:paraId="2E064718" w14:textId="77777777" w:rsidR="000A7454" w:rsidRPr="006707AB" w:rsidRDefault="000A7454" w:rsidP="005006C6">
            <w:pPr>
              <w:jc w:val="center"/>
              <w:rPr>
                <w:rFonts w:ascii="Palatino Linotype" w:hAnsi="Palatino Linotype"/>
              </w:rPr>
            </w:pPr>
          </w:p>
        </w:tc>
      </w:tr>
      <w:tr w:rsidR="00F62DF6" w:rsidRPr="006707AB" w14:paraId="412F6ADD" w14:textId="77777777" w:rsidTr="005006C6">
        <w:trPr>
          <w:trHeight w:val="2156"/>
        </w:trPr>
        <w:tc>
          <w:tcPr>
            <w:tcW w:w="4419" w:type="dxa"/>
            <w:vAlign w:val="center"/>
          </w:tcPr>
          <w:p w14:paraId="1B6116AA" w14:textId="77777777" w:rsidR="000A7454" w:rsidRPr="006707AB" w:rsidRDefault="000A7454" w:rsidP="005006C6">
            <w:pPr>
              <w:jc w:val="center"/>
              <w:rPr>
                <w:rFonts w:ascii="Palatino Linotype" w:hAnsi="Palatino Linotype" w:cs="Arial"/>
                <w:b/>
              </w:rPr>
            </w:pPr>
            <w:r w:rsidRPr="006707AB">
              <w:rPr>
                <w:rFonts w:ascii="Palatino Linotype" w:hAnsi="Palatino Linotype" w:cs="Arial"/>
                <w:b/>
              </w:rPr>
              <w:lastRenderedPageBreak/>
              <w:t xml:space="preserve">  </w:t>
            </w:r>
          </w:p>
          <w:p w14:paraId="33A0A8B9" w14:textId="77777777" w:rsidR="007D44AA" w:rsidRPr="006707AB" w:rsidRDefault="007D44AA" w:rsidP="005006C6">
            <w:pPr>
              <w:jc w:val="center"/>
              <w:rPr>
                <w:rFonts w:ascii="Palatino Linotype" w:hAnsi="Palatino Linotype" w:cs="Arial"/>
                <w:b/>
              </w:rPr>
            </w:pPr>
          </w:p>
          <w:p w14:paraId="3575840B" w14:textId="77777777" w:rsidR="007D44AA" w:rsidRPr="006707AB" w:rsidRDefault="007D44AA" w:rsidP="005006C6">
            <w:pPr>
              <w:jc w:val="center"/>
              <w:rPr>
                <w:rFonts w:ascii="Palatino Linotype" w:hAnsi="Palatino Linotype" w:cs="Arial"/>
                <w:b/>
              </w:rPr>
            </w:pPr>
          </w:p>
          <w:p w14:paraId="7900EBB2" w14:textId="43CCA119" w:rsidR="000A7454" w:rsidRPr="006707AB" w:rsidRDefault="000A7454" w:rsidP="005006C6">
            <w:pPr>
              <w:jc w:val="center"/>
              <w:rPr>
                <w:rFonts w:ascii="Palatino Linotype" w:hAnsi="Palatino Linotype" w:cs="Arial"/>
                <w:b/>
              </w:rPr>
            </w:pPr>
            <w:r w:rsidRPr="006707AB">
              <w:rPr>
                <w:rFonts w:ascii="Palatino Linotype" w:hAnsi="Palatino Linotype" w:cs="Arial"/>
                <w:b/>
              </w:rPr>
              <w:t xml:space="preserve">Javier Martínez Cruz                               </w:t>
            </w:r>
          </w:p>
          <w:p w14:paraId="335F043A" w14:textId="77777777" w:rsidR="000A7454" w:rsidRPr="006707AB" w:rsidRDefault="000A7454" w:rsidP="005006C6">
            <w:pPr>
              <w:jc w:val="center"/>
              <w:rPr>
                <w:rFonts w:ascii="Palatino Linotype" w:hAnsi="Palatino Linotype" w:cs="Arial"/>
              </w:rPr>
            </w:pPr>
            <w:r w:rsidRPr="006707AB">
              <w:rPr>
                <w:rFonts w:ascii="Palatino Linotype" w:hAnsi="Palatino Linotype" w:cs="Arial"/>
              </w:rPr>
              <w:t xml:space="preserve">Comisionado  </w:t>
            </w:r>
          </w:p>
          <w:p w14:paraId="5F31E296" w14:textId="0C4B71CC" w:rsidR="000A7454" w:rsidRPr="006707AB" w:rsidRDefault="000A7454" w:rsidP="005006C6">
            <w:pPr>
              <w:jc w:val="center"/>
              <w:rPr>
                <w:rFonts w:ascii="Palatino Linotype" w:hAnsi="Palatino Linotype" w:cs="Arial"/>
              </w:rPr>
            </w:pPr>
            <w:r w:rsidRPr="006707AB">
              <w:rPr>
                <w:rFonts w:ascii="Palatino Linotype" w:hAnsi="Palatino Linotype"/>
              </w:rPr>
              <w:t>(</w:t>
            </w:r>
            <w:r w:rsidR="00473276" w:rsidRPr="006707AB">
              <w:rPr>
                <w:rFonts w:ascii="Palatino Linotype" w:hAnsi="Palatino Linotype"/>
              </w:rPr>
              <w:t>Ausencia justificada</w:t>
            </w:r>
            <w:r w:rsidRPr="006707AB">
              <w:rPr>
                <w:rFonts w:ascii="Palatino Linotype" w:hAnsi="Palatino Linotype"/>
              </w:rPr>
              <w:t>)</w:t>
            </w:r>
          </w:p>
          <w:p w14:paraId="17CE7334" w14:textId="77777777" w:rsidR="000A7454" w:rsidRPr="006707AB" w:rsidRDefault="000A7454" w:rsidP="005006C6">
            <w:pPr>
              <w:jc w:val="center"/>
              <w:rPr>
                <w:rFonts w:ascii="Palatino Linotype" w:hAnsi="Palatino Linotype"/>
                <w:b/>
              </w:rPr>
            </w:pPr>
          </w:p>
        </w:tc>
        <w:tc>
          <w:tcPr>
            <w:tcW w:w="4419" w:type="dxa"/>
            <w:vAlign w:val="center"/>
          </w:tcPr>
          <w:p w14:paraId="6A36C7BC" w14:textId="12712A9D" w:rsidR="00AD0389" w:rsidRPr="006707AB" w:rsidRDefault="000A7454" w:rsidP="005006C6">
            <w:pPr>
              <w:jc w:val="center"/>
              <w:rPr>
                <w:rFonts w:ascii="Palatino Linotype" w:hAnsi="Palatino Linotype" w:cs="Arial"/>
                <w:b/>
              </w:rPr>
            </w:pPr>
            <w:r w:rsidRPr="006707AB">
              <w:rPr>
                <w:rFonts w:ascii="Palatino Linotype" w:hAnsi="Palatino Linotype" w:cs="Arial"/>
                <w:b/>
              </w:rPr>
              <w:t xml:space="preserve">  </w:t>
            </w:r>
          </w:p>
          <w:p w14:paraId="3C10B30A" w14:textId="77777777" w:rsidR="00AD0389" w:rsidRPr="006707AB" w:rsidRDefault="00AD0389" w:rsidP="005006C6">
            <w:pPr>
              <w:jc w:val="center"/>
              <w:rPr>
                <w:rFonts w:ascii="Palatino Linotype" w:hAnsi="Palatino Linotype" w:cs="Arial"/>
                <w:b/>
              </w:rPr>
            </w:pPr>
          </w:p>
          <w:p w14:paraId="753B829D" w14:textId="31388DD3" w:rsidR="000A7454" w:rsidRPr="006707AB" w:rsidRDefault="000A7454" w:rsidP="005006C6">
            <w:pPr>
              <w:jc w:val="center"/>
              <w:rPr>
                <w:rFonts w:ascii="Palatino Linotype" w:hAnsi="Palatino Linotype" w:cs="Arial"/>
                <w:b/>
              </w:rPr>
            </w:pPr>
            <w:r w:rsidRPr="006707AB">
              <w:rPr>
                <w:rFonts w:ascii="Palatino Linotype" w:hAnsi="Palatino Linotype" w:cs="Arial"/>
                <w:b/>
              </w:rPr>
              <w:t xml:space="preserve">Luis Gustavo Parra Noriega                              </w:t>
            </w:r>
          </w:p>
          <w:p w14:paraId="070EA897" w14:textId="77777777" w:rsidR="000A7454" w:rsidRPr="006707AB" w:rsidRDefault="000A7454" w:rsidP="005006C6">
            <w:pPr>
              <w:jc w:val="center"/>
              <w:rPr>
                <w:rFonts w:ascii="Palatino Linotype" w:hAnsi="Palatino Linotype" w:cs="Arial"/>
              </w:rPr>
            </w:pPr>
            <w:r w:rsidRPr="006707AB">
              <w:rPr>
                <w:rFonts w:ascii="Palatino Linotype" w:hAnsi="Palatino Linotype" w:cs="Arial"/>
              </w:rPr>
              <w:t xml:space="preserve">Comisionado </w:t>
            </w:r>
          </w:p>
          <w:p w14:paraId="58665D87" w14:textId="087E4BE7" w:rsidR="000A7454" w:rsidRPr="006707AB" w:rsidRDefault="000A7454" w:rsidP="005006C6">
            <w:pPr>
              <w:jc w:val="center"/>
              <w:rPr>
                <w:rFonts w:ascii="Palatino Linotype" w:hAnsi="Palatino Linotype" w:cs="Arial"/>
              </w:rPr>
            </w:pPr>
            <w:r w:rsidRPr="006707AB">
              <w:rPr>
                <w:rFonts w:ascii="Palatino Linotype" w:hAnsi="Palatino Linotype"/>
              </w:rPr>
              <w:t>(Rúbrica)</w:t>
            </w:r>
          </w:p>
          <w:p w14:paraId="6A1EF87B" w14:textId="77777777" w:rsidR="000A7454" w:rsidRPr="006707AB" w:rsidRDefault="000A7454" w:rsidP="005006C6">
            <w:pPr>
              <w:jc w:val="center"/>
              <w:rPr>
                <w:rFonts w:ascii="Palatino Linotype" w:hAnsi="Palatino Linotype"/>
                <w:b/>
              </w:rPr>
            </w:pPr>
          </w:p>
        </w:tc>
      </w:tr>
      <w:tr w:rsidR="000A7454" w:rsidRPr="006707AB" w14:paraId="584E3FB6" w14:textId="77777777" w:rsidTr="005006C6">
        <w:trPr>
          <w:trHeight w:val="1655"/>
        </w:trPr>
        <w:tc>
          <w:tcPr>
            <w:tcW w:w="8838" w:type="dxa"/>
            <w:gridSpan w:val="2"/>
            <w:vAlign w:val="center"/>
          </w:tcPr>
          <w:p w14:paraId="5E4C1F04" w14:textId="77777777" w:rsidR="000A7454" w:rsidRPr="006707AB" w:rsidRDefault="000A7454" w:rsidP="005006C6">
            <w:pPr>
              <w:jc w:val="center"/>
              <w:rPr>
                <w:rFonts w:ascii="Palatino Linotype" w:hAnsi="Palatino Linotype" w:cs="Arial"/>
                <w:b/>
              </w:rPr>
            </w:pPr>
          </w:p>
          <w:p w14:paraId="77310B88" w14:textId="77777777" w:rsidR="00D710BD" w:rsidRPr="006707AB" w:rsidRDefault="00D710BD" w:rsidP="005006C6">
            <w:pPr>
              <w:jc w:val="center"/>
              <w:rPr>
                <w:rFonts w:ascii="Palatino Linotype" w:hAnsi="Palatino Linotype" w:cs="Arial"/>
                <w:b/>
              </w:rPr>
            </w:pPr>
          </w:p>
          <w:p w14:paraId="2F945705" w14:textId="77777777" w:rsidR="00D710BD" w:rsidRPr="006707AB" w:rsidRDefault="00D710BD" w:rsidP="005006C6">
            <w:pPr>
              <w:jc w:val="center"/>
              <w:rPr>
                <w:rFonts w:ascii="Palatino Linotype" w:hAnsi="Palatino Linotype" w:cs="Arial"/>
                <w:b/>
              </w:rPr>
            </w:pPr>
          </w:p>
          <w:p w14:paraId="68DB22F8" w14:textId="77777777" w:rsidR="00D710BD" w:rsidRPr="006707AB" w:rsidRDefault="00D710BD" w:rsidP="005006C6">
            <w:pPr>
              <w:jc w:val="center"/>
              <w:rPr>
                <w:rFonts w:ascii="Palatino Linotype" w:hAnsi="Palatino Linotype" w:cs="Arial"/>
                <w:b/>
              </w:rPr>
            </w:pPr>
          </w:p>
          <w:p w14:paraId="294ECA26" w14:textId="77777777" w:rsidR="000A7454" w:rsidRPr="006707AB" w:rsidRDefault="000A7454" w:rsidP="005006C6">
            <w:pPr>
              <w:jc w:val="center"/>
              <w:rPr>
                <w:rFonts w:ascii="Palatino Linotype" w:hAnsi="Palatino Linotype"/>
                <w:b/>
              </w:rPr>
            </w:pPr>
            <w:r w:rsidRPr="006707AB">
              <w:rPr>
                <w:rFonts w:ascii="Palatino Linotype" w:hAnsi="Palatino Linotype" w:cs="Arial"/>
                <w:b/>
              </w:rPr>
              <w:t>Alexis Tapia Ramírez</w:t>
            </w:r>
          </w:p>
          <w:p w14:paraId="4EADEAA5" w14:textId="77777777" w:rsidR="000A7454" w:rsidRPr="006707AB" w:rsidRDefault="000A7454" w:rsidP="005006C6">
            <w:pPr>
              <w:jc w:val="center"/>
              <w:rPr>
                <w:rFonts w:ascii="Palatino Linotype" w:hAnsi="Palatino Linotype"/>
              </w:rPr>
            </w:pPr>
            <w:r w:rsidRPr="006707AB">
              <w:rPr>
                <w:rFonts w:ascii="Palatino Linotype" w:hAnsi="Palatino Linotype"/>
              </w:rPr>
              <w:t>Secretario Técnico del Pleno</w:t>
            </w:r>
          </w:p>
          <w:p w14:paraId="010FA9CA" w14:textId="703282AE" w:rsidR="000A7454" w:rsidRPr="006707AB" w:rsidRDefault="000A7454" w:rsidP="005006C6">
            <w:pPr>
              <w:jc w:val="center"/>
              <w:rPr>
                <w:rFonts w:ascii="Palatino Linotype" w:hAnsi="Palatino Linotype"/>
              </w:rPr>
            </w:pPr>
            <w:r w:rsidRPr="006707AB">
              <w:rPr>
                <w:rFonts w:ascii="Palatino Linotype" w:hAnsi="Palatino Linotype"/>
              </w:rPr>
              <w:t>(Rúbrica)</w:t>
            </w:r>
          </w:p>
          <w:p w14:paraId="50F168CC" w14:textId="77777777" w:rsidR="000A7454" w:rsidRPr="006707AB" w:rsidRDefault="000A7454" w:rsidP="005006C6">
            <w:pPr>
              <w:jc w:val="center"/>
              <w:rPr>
                <w:rFonts w:ascii="Palatino Linotype" w:hAnsi="Palatino Linotype"/>
              </w:rPr>
            </w:pPr>
          </w:p>
        </w:tc>
      </w:tr>
    </w:tbl>
    <w:p w14:paraId="59C5FC77" w14:textId="77777777" w:rsidR="008E51AB" w:rsidRPr="006707AB" w:rsidRDefault="008E51AB" w:rsidP="00373004">
      <w:pPr>
        <w:jc w:val="both"/>
        <w:rPr>
          <w:rFonts w:ascii="Palatino Linotype" w:hAnsi="Palatino Linotype" w:cs="Arial"/>
          <w:sz w:val="20"/>
        </w:rPr>
      </w:pPr>
    </w:p>
    <w:p w14:paraId="6651442A" w14:textId="77777777" w:rsidR="008E51AB" w:rsidRPr="006707AB" w:rsidRDefault="008E51AB" w:rsidP="00373004">
      <w:pPr>
        <w:jc w:val="both"/>
        <w:rPr>
          <w:rFonts w:ascii="Palatino Linotype" w:hAnsi="Palatino Linotype" w:cs="Arial"/>
          <w:sz w:val="20"/>
        </w:rPr>
      </w:pPr>
    </w:p>
    <w:p w14:paraId="3B73E78B" w14:textId="02E3E8BD" w:rsidR="00373004" w:rsidRPr="00F62DF6" w:rsidRDefault="00373004" w:rsidP="00373004">
      <w:pPr>
        <w:jc w:val="both"/>
        <w:rPr>
          <w:rFonts w:ascii="Palatino Linotype" w:hAnsi="Palatino Linotype" w:cs="Arial"/>
          <w:sz w:val="20"/>
        </w:rPr>
      </w:pPr>
      <w:r w:rsidRPr="006707AB">
        <w:rPr>
          <w:rFonts w:ascii="Palatino Linotype" w:hAnsi="Palatino Linotype" w:cs="Arial"/>
          <w:sz w:val="20"/>
        </w:rPr>
        <w:t xml:space="preserve">Esta hoja corresponde a la resolución de </w:t>
      </w:r>
      <w:r w:rsidR="00473276" w:rsidRPr="006707AB">
        <w:rPr>
          <w:rFonts w:ascii="Palatino Linotype" w:hAnsi="Palatino Linotype" w:cs="Arial"/>
          <w:sz w:val="20"/>
        </w:rPr>
        <w:t xml:space="preserve">cuatro </w:t>
      </w:r>
      <w:r w:rsidRPr="006707AB">
        <w:rPr>
          <w:rFonts w:ascii="Palatino Linotype" w:hAnsi="Palatino Linotype" w:cs="Arial"/>
          <w:sz w:val="20"/>
        </w:rPr>
        <w:t xml:space="preserve">de </w:t>
      </w:r>
      <w:r w:rsidR="007D44AA" w:rsidRPr="006707AB">
        <w:rPr>
          <w:rFonts w:ascii="Palatino Linotype" w:hAnsi="Palatino Linotype" w:cs="Arial"/>
          <w:sz w:val="20"/>
        </w:rPr>
        <w:t xml:space="preserve">diciembre </w:t>
      </w:r>
      <w:r w:rsidRPr="006707AB">
        <w:rPr>
          <w:rFonts w:ascii="Palatino Linotype" w:hAnsi="Palatino Linotype" w:cs="Arial"/>
          <w:sz w:val="20"/>
        </w:rPr>
        <w:t xml:space="preserve">de dos mil </w:t>
      </w:r>
      <w:r w:rsidR="00833A00" w:rsidRPr="006707AB">
        <w:rPr>
          <w:rFonts w:ascii="Palatino Linotype" w:hAnsi="Palatino Linotype" w:cs="Arial"/>
          <w:sz w:val="20"/>
        </w:rPr>
        <w:t>dieciocho</w:t>
      </w:r>
      <w:r w:rsidR="00AB7E65" w:rsidRPr="006707AB">
        <w:rPr>
          <w:rFonts w:ascii="Palatino Linotype" w:hAnsi="Palatino Linotype" w:cs="Arial"/>
          <w:sz w:val="20"/>
        </w:rPr>
        <w:t>, emitida en los</w:t>
      </w:r>
      <w:r w:rsidRPr="006707AB">
        <w:rPr>
          <w:rFonts w:ascii="Palatino Linotype" w:hAnsi="Palatino Linotype" w:cs="Arial"/>
          <w:sz w:val="20"/>
        </w:rPr>
        <w:t xml:space="preserve"> recurso</w:t>
      </w:r>
      <w:r w:rsidR="00AB7E65" w:rsidRPr="006707AB">
        <w:rPr>
          <w:rFonts w:ascii="Palatino Linotype" w:hAnsi="Palatino Linotype" w:cs="Arial"/>
          <w:sz w:val="20"/>
        </w:rPr>
        <w:t>s</w:t>
      </w:r>
      <w:r w:rsidRPr="006707AB">
        <w:rPr>
          <w:rFonts w:ascii="Palatino Linotype" w:hAnsi="Palatino Linotype" w:cs="Arial"/>
          <w:sz w:val="20"/>
        </w:rPr>
        <w:t xml:space="preserve"> de revisión </w:t>
      </w:r>
      <w:r w:rsidR="000A7454" w:rsidRPr="006707AB">
        <w:rPr>
          <w:rFonts w:ascii="Palatino Linotype" w:hAnsi="Palatino Linotype" w:cs="Arial"/>
          <w:bCs/>
          <w:sz w:val="20"/>
        </w:rPr>
        <w:t>03584</w:t>
      </w:r>
      <w:r w:rsidR="00BF7463" w:rsidRPr="006707AB">
        <w:rPr>
          <w:rFonts w:ascii="Palatino Linotype" w:hAnsi="Palatino Linotype" w:cs="Arial"/>
          <w:bCs/>
          <w:sz w:val="20"/>
        </w:rPr>
        <w:t>/INFOEM/IP</w:t>
      </w:r>
      <w:r w:rsidRPr="006707AB">
        <w:rPr>
          <w:rFonts w:ascii="Palatino Linotype" w:hAnsi="Palatino Linotype" w:cs="Arial"/>
          <w:bCs/>
          <w:sz w:val="20"/>
        </w:rPr>
        <w:t>/RR/201</w:t>
      </w:r>
      <w:r w:rsidR="0094784F" w:rsidRPr="006707AB">
        <w:rPr>
          <w:rFonts w:ascii="Palatino Linotype" w:hAnsi="Palatino Linotype" w:cs="Arial"/>
          <w:bCs/>
          <w:sz w:val="20"/>
        </w:rPr>
        <w:t>8 y acumulados</w:t>
      </w:r>
      <w:r w:rsidRPr="006707AB">
        <w:rPr>
          <w:rFonts w:ascii="Palatino Linotype" w:hAnsi="Palatino Linotype" w:cs="Arial"/>
          <w:sz w:val="20"/>
        </w:rPr>
        <w:t>.</w:t>
      </w:r>
    </w:p>
    <w:sectPr w:rsidR="00373004" w:rsidRPr="00F62DF6" w:rsidSect="00C60714">
      <w:headerReference w:type="default" r:id="rId13"/>
      <w:footerReference w:type="default" r:id="rId14"/>
      <w:headerReference w:type="first" r:id="rId15"/>
      <w:footerReference w:type="first" r:id="rId16"/>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C3B73" w14:textId="77777777" w:rsidR="00AE6351" w:rsidRDefault="00AE6351" w:rsidP="00C80F8C">
      <w:r>
        <w:separator/>
      </w:r>
    </w:p>
  </w:endnote>
  <w:endnote w:type="continuationSeparator" w:id="0">
    <w:p w14:paraId="75E71BE1" w14:textId="77777777" w:rsidR="00AE6351" w:rsidRDefault="00AE63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9D0977" w:rsidRDefault="009D097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80BCF">
      <w:rPr>
        <w:rFonts w:ascii="Arial" w:hAnsi="Arial" w:cs="Arial"/>
        <w:b/>
        <w:bCs/>
        <w:noProof/>
        <w:sz w:val="20"/>
        <w:szCs w:val="20"/>
      </w:rPr>
      <w:t>42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80BCF">
      <w:rPr>
        <w:rFonts w:ascii="Arial" w:hAnsi="Arial" w:cs="Arial"/>
        <w:b/>
        <w:bCs/>
        <w:noProof/>
        <w:sz w:val="20"/>
        <w:szCs w:val="20"/>
      </w:rPr>
      <w:t>42</w:t>
    </w:r>
    <w:r>
      <w:rPr>
        <w:rFonts w:ascii="Arial" w:hAnsi="Arial" w:cs="Arial"/>
        <w:b/>
        <w:bCs/>
        <w:sz w:val="20"/>
        <w:szCs w:val="20"/>
      </w:rPr>
      <w:fldChar w:fldCharType="end"/>
    </w:r>
  </w:p>
  <w:p w14:paraId="1192A578" w14:textId="77777777" w:rsidR="009D0977" w:rsidRDefault="009D0977" w:rsidP="00935A0D">
    <w:pPr>
      <w:pStyle w:val="Piedepgina"/>
      <w:rPr>
        <w:rFonts w:ascii="Times New Roman" w:hAnsi="Times New Roman" w:cs="Times New Roman"/>
      </w:rPr>
    </w:pPr>
  </w:p>
  <w:p w14:paraId="14A770F8" w14:textId="77777777" w:rsidR="009D0977" w:rsidRDefault="009D097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9D0977" w:rsidRDefault="009D097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80BC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80BCF">
      <w:rPr>
        <w:rFonts w:ascii="Arial" w:hAnsi="Arial" w:cs="Arial"/>
        <w:b/>
        <w:bCs/>
        <w:noProof/>
        <w:sz w:val="20"/>
        <w:szCs w:val="20"/>
      </w:rPr>
      <w:t>1</w:t>
    </w:r>
    <w:r>
      <w:rPr>
        <w:rFonts w:ascii="Arial" w:hAnsi="Arial" w:cs="Arial"/>
        <w:b/>
        <w:bCs/>
        <w:sz w:val="20"/>
        <w:szCs w:val="20"/>
      </w:rPr>
      <w:fldChar w:fldCharType="end"/>
    </w:r>
  </w:p>
  <w:p w14:paraId="5D98ABD5" w14:textId="77777777" w:rsidR="009D0977" w:rsidRDefault="009D09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D9DCE" w14:textId="77777777" w:rsidR="00AE6351" w:rsidRDefault="00AE6351" w:rsidP="00C80F8C">
      <w:r>
        <w:separator/>
      </w:r>
    </w:p>
  </w:footnote>
  <w:footnote w:type="continuationSeparator" w:id="0">
    <w:p w14:paraId="1E65930B" w14:textId="77777777" w:rsidR="00AE6351" w:rsidRDefault="00AE6351" w:rsidP="00C80F8C">
      <w:r>
        <w:continuationSeparator/>
      </w:r>
    </w:p>
  </w:footnote>
  <w:footnote w:id="1">
    <w:p w14:paraId="340E66D6" w14:textId="2AA469A4" w:rsidR="009D0977" w:rsidRDefault="009D0977">
      <w:pPr>
        <w:pStyle w:val="Textonotapie"/>
        <w:rPr>
          <w:rFonts w:ascii="Palatino Linotype" w:hAnsi="Palatino Linotype"/>
          <w:i/>
        </w:rPr>
      </w:pPr>
      <w:r>
        <w:rPr>
          <w:rStyle w:val="Refdenotaalpie"/>
        </w:rPr>
        <w:footnoteRef/>
      </w:r>
      <w:r>
        <w:t xml:space="preserve"> </w:t>
      </w:r>
      <w:r w:rsidRPr="009B3EE2">
        <w:rPr>
          <w:rFonts w:ascii="Palatino Linotype" w:hAnsi="Palatino Linotype"/>
          <w:i/>
        </w:rPr>
        <w:t>Publicado en la Gaceta del Gobierno del Estado de México, el día 26 de marzo de 2004</w:t>
      </w:r>
      <w:r>
        <w:rPr>
          <w:rFonts w:ascii="Palatino Linotype" w:hAnsi="Palatino Linotype"/>
          <w:i/>
        </w:rPr>
        <w:t>.</w:t>
      </w:r>
    </w:p>
    <w:p w14:paraId="585E9C1C" w14:textId="523EF2FE" w:rsidR="009D0977" w:rsidRPr="001C14E5" w:rsidRDefault="009D0977" w:rsidP="001C14E5">
      <w:pPr>
        <w:pStyle w:val="Textonotapie"/>
        <w:jc w:val="both"/>
        <w:rPr>
          <w:rFonts w:ascii="Palatino Linotype" w:hAnsi="Palatino Linotype"/>
          <w:i/>
        </w:rPr>
      </w:pPr>
      <w:r w:rsidRPr="001C14E5">
        <w:rPr>
          <w:rFonts w:ascii="Palatino Linotype" w:hAnsi="Palatino Linotype"/>
          <w:i/>
        </w:rPr>
        <w:t>“</w:t>
      </w:r>
      <w:r w:rsidRPr="001C14E5">
        <w:rPr>
          <w:rFonts w:ascii="Palatino Linotype" w:hAnsi="Palatino Linotype"/>
          <w:b/>
          <w:i/>
        </w:rPr>
        <w:t>Artículo 3</w:t>
      </w:r>
      <w:r w:rsidRPr="001C14E5">
        <w:rPr>
          <w:rFonts w:ascii="Palatino Linotype" w:hAnsi="Palatino Linotype"/>
          <w:i/>
        </w:rPr>
        <w:t xml:space="preserve">. La Entrega y Recepción se realizará cuando un servidor público se separe de su empleo, cargo o comisión, por cualquier motivo, incluyendo licencias, suplencias, encargos o Término del Periodo Constitucional. </w:t>
      </w:r>
    </w:p>
    <w:p w14:paraId="4097B863" w14:textId="77777777" w:rsidR="009D0977" w:rsidRPr="001C14E5" w:rsidRDefault="009D0977" w:rsidP="001C14E5">
      <w:pPr>
        <w:pStyle w:val="Textonotapie"/>
        <w:jc w:val="both"/>
        <w:rPr>
          <w:rFonts w:ascii="Palatino Linotype" w:hAnsi="Palatino Linotype"/>
          <w:i/>
        </w:rPr>
      </w:pPr>
      <w:r w:rsidRPr="001C14E5">
        <w:rPr>
          <w:rFonts w:ascii="Palatino Linotype" w:hAnsi="Palatino Linotype"/>
          <w:i/>
        </w:rPr>
        <w:t xml:space="preserve"> </w:t>
      </w:r>
    </w:p>
    <w:p w14:paraId="3DE8E4F5" w14:textId="5E93A6AD" w:rsidR="009D0977" w:rsidRDefault="009D0977" w:rsidP="001C14E5">
      <w:pPr>
        <w:pStyle w:val="Textonotapie"/>
        <w:jc w:val="both"/>
        <w:rPr>
          <w:rFonts w:ascii="Palatino Linotype" w:hAnsi="Palatino Linotype"/>
          <w:i/>
        </w:rPr>
      </w:pPr>
      <w:r w:rsidRPr="001C14E5">
        <w:rPr>
          <w:rFonts w:ascii="Palatino Linotype" w:hAnsi="Palatino Linotype"/>
          <w:i/>
        </w:rPr>
        <w:t>La Entrega y Recepción también deberá de llevarse a cabo en los casos de escisión, eliminación, readscripción, descentralización, desconcentración, extinción, liquidación o fusión, de Unidades Administrativas, Dependencias u Organismos Auxiliares, según corresponda, que impliquen la transferencia total o parcial de Unidades Administrativas o funciones, independientemente de que haya continuidad de servidores públicos.</w:t>
      </w:r>
      <w:r>
        <w:rPr>
          <w:rFonts w:ascii="Palatino Linotype" w:hAnsi="Palatino Linotype"/>
          <w:i/>
        </w:rPr>
        <w:t>”</w:t>
      </w:r>
    </w:p>
    <w:p w14:paraId="10FA4B60" w14:textId="77777777" w:rsidR="009D0977" w:rsidRDefault="009D0977" w:rsidP="001C14E5">
      <w:pPr>
        <w:pStyle w:val="Textonotapie"/>
        <w:jc w:val="both"/>
        <w:rPr>
          <w:rFonts w:ascii="Palatino Linotype" w:hAnsi="Palatino Linotype"/>
          <w:i/>
        </w:rPr>
      </w:pPr>
    </w:p>
    <w:p w14:paraId="438240D9" w14:textId="26710448" w:rsidR="009D0977" w:rsidRPr="001C14E5" w:rsidRDefault="009D0977" w:rsidP="001C14E5">
      <w:pPr>
        <w:pStyle w:val="Textonotapie"/>
        <w:jc w:val="both"/>
        <w:rPr>
          <w:rFonts w:ascii="Palatino Linotype" w:hAnsi="Palatino Linotype"/>
          <w:i/>
        </w:rPr>
      </w:pPr>
      <w:r>
        <w:rPr>
          <w:rFonts w:ascii="Palatino Linotype" w:hAnsi="Palatino Linotype"/>
          <w:i/>
        </w:rPr>
        <w:t>“</w:t>
      </w:r>
      <w:r w:rsidRPr="001C14E5">
        <w:rPr>
          <w:rFonts w:ascii="Palatino Linotype" w:hAnsi="Palatino Linotype"/>
          <w:b/>
          <w:i/>
        </w:rPr>
        <w:t>Artículo 11</w:t>
      </w:r>
      <w:r w:rsidRPr="001C14E5">
        <w:rPr>
          <w:rFonts w:ascii="Palatino Linotype" w:hAnsi="Palatino Linotype"/>
          <w:i/>
        </w:rPr>
        <w:t xml:space="preserve">. El acta y sus anexos se elaborarán en original y dos copias; el original quedará bajo resguardo del servidor público que recibe; una copia será para quien entrega; y otra para el Órgano de Control Interno, y a falta de éste a la Contraloría. </w:t>
      </w:r>
    </w:p>
    <w:p w14:paraId="76FE8E55" w14:textId="77777777" w:rsidR="009D0977" w:rsidRPr="001C14E5" w:rsidRDefault="009D0977" w:rsidP="001C14E5">
      <w:pPr>
        <w:pStyle w:val="Textonotapie"/>
        <w:jc w:val="both"/>
        <w:rPr>
          <w:rFonts w:ascii="Palatino Linotype" w:hAnsi="Palatino Linotype"/>
          <w:i/>
        </w:rPr>
      </w:pPr>
      <w:r w:rsidRPr="001C14E5">
        <w:rPr>
          <w:rFonts w:ascii="Palatino Linotype" w:hAnsi="Palatino Linotype"/>
          <w:i/>
        </w:rPr>
        <w:t xml:space="preserve"> </w:t>
      </w:r>
    </w:p>
    <w:p w14:paraId="6D2A50A1" w14:textId="2415D80C" w:rsidR="009D0977" w:rsidRPr="001C14E5" w:rsidRDefault="009D0977" w:rsidP="001C14E5">
      <w:pPr>
        <w:pStyle w:val="Textonotapie"/>
        <w:jc w:val="both"/>
        <w:rPr>
          <w:rFonts w:ascii="Palatino Linotype" w:hAnsi="Palatino Linotype"/>
          <w:i/>
        </w:rPr>
      </w:pPr>
      <w:r w:rsidRPr="001C14E5">
        <w:rPr>
          <w:rFonts w:ascii="Palatino Linotype" w:hAnsi="Palatino Linotype"/>
          <w:i/>
        </w:rPr>
        <w:t>Cuando el Órgano de Control Interno o la Contraloría no hubieren intervenido, la copia respectiva le será enviada por el servidor público que recibe, dentro de los cinco días hábiles siguientes al acto de Entrega y Recepción.</w:t>
      </w:r>
      <w:r>
        <w:rPr>
          <w:rFonts w:ascii="Palatino Linotype" w:hAnsi="Palatino Linotype"/>
          <w:i/>
        </w:rPr>
        <w:t>”</w:t>
      </w:r>
    </w:p>
  </w:footnote>
  <w:footnote w:id="2">
    <w:p w14:paraId="7E38BB6B" w14:textId="77777777" w:rsidR="009D0977" w:rsidRPr="00C90AE9" w:rsidRDefault="009D0977" w:rsidP="00C90AE9">
      <w:pPr>
        <w:rPr>
          <w:rFonts w:ascii="Palatino Linotype" w:eastAsia="Calibri" w:hAnsi="Palatino Linotype"/>
          <w:i/>
          <w:sz w:val="20"/>
          <w:szCs w:val="20"/>
          <w:lang w:val="es-MX" w:eastAsia="en-US"/>
        </w:rPr>
      </w:pPr>
      <w:r>
        <w:rPr>
          <w:rStyle w:val="Refdenotaalpie"/>
        </w:rPr>
        <w:footnoteRef/>
      </w:r>
      <w:r>
        <w:t xml:space="preserve"> </w:t>
      </w:r>
      <w:r w:rsidRPr="00C90AE9">
        <w:rPr>
          <w:rFonts w:ascii="Palatino Linotype" w:eastAsia="Calibri" w:hAnsi="Palatino Linotype"/>
          <w:i/>
          <w:sz w:val="20"/>
          <w:szCs w:val="20"/>
          <w:lang w:val="es-MX" w:eastAsia="en-US"/>
        </w:rPr>
        <w:t>Diccionario de la Lengua Española. Real Academia Española. Vigésima Tercera Edición. Octubre de 2014.</w:t>
      </w:r>
    </w:p>
    <w:p w14:paraId="79DFB4A1" w14:textId="1CE411C5" w:rsidR="009D0977" w:rsidRDefault="009D0977">
      <w:pPr>
        <w:pStyle w:val="Textonotapie"/>
      </w:pPr>
    </w:p>
  </w:footnote>
  <w:footnote w:id="3">
    <w:p w14:paraId="6D6B4DCA" w14:textId="6ECE17F6" w:rsidR="009D0977" w:rsidRDefault="009D0977" w:rsidP="00546909">
      <w:pPr>
        <w:pStyle w:val="Textonotapie"/>
        <w:jc w:val="both"/>
      </w:pPr>
      <w:r>
        <w:rPr>
          <w:rStyle w:val="Refdenotaalpie"/>
        </w:rPr>
        <w:footnoteRef/>
      </w:r>
      <w:r>
        <w:t xml:space="preserve"> </w:t>
      </w:r>
      <w:r w:rsidRPr="00546909">
        <w:rPr>
          <w:rFonts w:ascii="Palatino Linotype" w:hAnsi="Palatino Linotype"/>
          <w:sz w:val="18"/>
        </w:rPr>
        <w:t>http://upvt.edomex.gob.mx/organigrama</w:t>
      </w:r>
    </w:p>
  </w:footnote>
  <w:footnote w:id="4">
    <w:p w14:paraId="27D0E953" w14:textId="32B4B893" w:rsidR="005B7E87" w:rsidRDefault="005B7E87">
      <w:pPr>
        <w:pStyle w:val="Textonotapie"/>
        <w:rPr>
          <w:rFonts w:ascii="Palatino Linotype" w:hAnsi="Palatino Linotype"/>
          <w:i/>
        </w:rPr>
      </w:pPr>
      <w:r>
        <w:rPr>
          <w:rStyle w:val="Refdenotaalpie"/>
        </w:rPr>
        <w:footnoteRef/>
      </w:r>
      <w:r>
        <w:t xml:space="preserve"> </w:t>
      </w:r>
      <w:r w:rsidRPr="005B7E87">
        <w:rPr>
          <w:rFonts w:ascii="Palatino Linotype" w:hAnsi="Palatino Linotype"/>
          <w:i/>
        </w:rPr>
        <w:t>Publicado en la Gaceta del Gobierno del Estado de México, el día 9 de noviembre de 2011.</w:t>
      </w:r>
      <w:r w:rsidR="000F10FB">
        <w:rPr>
          <w:rFonts w:ascii="Palatino Linotype" w:hAnsi="Palatino Linotype"/>
          <w:i/>
        </w:rPr>
        <w:t xml:space="preserve"> Página 3.</w:t>
      </w:r>
    </w:p>
    <w:p w14:paraId="4EB2CB94" w14:textId="77777777" w:rsidR="005B7E87" w:rsidRDefault="005B7E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2" w:type="dxa"/>
      <w:tblInd w:w="2835" w:type="dxa"/>
      <w:tblLayout w:type="fixed"/>
      <w:tblLook w:val="04A0" w:firstRow="1" w:lastRow="0" w:firstColumn="1" w:lastColumn="0" w:noHBand="0" w:noVBand="1"/>
    </w:tblPr>
    <w:tblGrid>
      <w:gridCol w:w="2694"/>
      <w:gridCol w:w="2978"/>
    </w:tblGrid>
    <w:tr w:rsidR="009D0977" w14:paraId="6B4E3B81" w14:textId="77777777" w:rsidTr="00251B17">
      <w:tc>
        <w:tcPr>
          <w:tcW w:w="2694" w:type="dxa"/>
          <w:vAlign w:val="center"/>
          <w:hideMark/>
        </w:tcPr>
        <w:p w14:paraId="0ABBC6C0" w14:textId="77777777" w:rsidR="009D0977" w:rsidRDefault="009D097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8" w:type="dxa"/>
          <w:vAlign w:val="center"/>
          <w:hideMark/>
        </w:tcPr>
        <w:p w14:paraId="60C471CA" w14:textId="3FF4B851" w:rsidR="009D0977" w:rsidRDefault="009D0977" w:rsidP="00707C30">
          <w:pPr>
            <w:jc w:val="both"/>
            <w:rPr>
              <w:rFonts w:ascii="Palatino Linotype" w:hAnsi="Palatino Linotype"/>
              <w:b/>
              <w:sz w:val="22"/>
              <w:szCs w:val="22"/>
              <w:lang w:val="es-ES_tradnl"/>
            </w:rPr>
          </w:pPr>
          <w:r>
            <w:rPr>
              <w:rFonts w:ascii="Palatino Linotype" w:hAnsi="Palatino Linotype"/>
              <w:b/>
              <w:sz w:val="22"/>
              <w:szCs w:val="22"/>
              <w:lang w:val="es-ES_tradnl"/>
            </w:rPr>
            <w:t>03584/INFOEM/IP/RR/2018 y acumulados.</w:t>
          </w:r>
        </w:p>
      </w:tc>
    </w:tr>
    <w:tr w:rsidR="009D0977" w14:paraId="31CB780F" w14:textId="77777777" w:rsidTr="00251B17">
      <w:trPr>
        <w:trHeight w:val="228"/>
      </w:trPr>
      <w:tc>
        <w:tcPr>
          <w:tcW w:w="2694" w:type="dxa"/>
          <w:vAlign w:val="center"/>
          <w:hideMark/>
        </w:tcPr>
        <w:p w14:paraId="4F49CB4A" w14:textId="77777777" w:rsidR="009D0977" w:rsidRDefault="009D097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8" w:type="dxa"/>
          <w:vAlign w:val="center"/>
          <w:hideMark/>
        </w:tcPr>
        <w:p w14:paraId="5D08B318" w14:textId="2A4FDCE9" w:rsidR="009D0977" w:rsidRDefault="009D0977"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9D0977" w14:paraId="69050F56" w14:textId="77777777" w:rsidTr="00251B17">
      <w:tc>
        <w:tcPr>
          <w:tcW w:w="2694" w:type="dxa"/>
          <w:vAlign w:val="center"/>
          <w:hideMark/>
        </w:tcPr>
        <w:p w14:paraId="65C9B735" w14:textId="3CB772C2" w:rsidR="009D0977" w:rsidRDefault="009D0977"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8" w:type="dxa"/>
          <w:vAlign w:val="center"/>
          <w:hideMark/>
        </w:tcPr>
        <w:p w14:paraId="06864B57" w14:textId="09ED1DDE" w:rsidR="009D0977" w:rsidRDefault="002C1071" w:rsidP="004515B0">
          <w:pPr>
            <w:ind w:right="-533"/>
            <w:jc w:val="both"/>
            <w:rPr>
              <w:rFonts w:ascii="Palatino Linotype" w:hAnsi="Palatino Linotype"/>
              <w:b/>
              <w:sz w:val="22"/>
              <w:szCs w:val="22"/>
              <w:lang w:val="es-ES_tradnl"/>
            </w:rPr>
          </w:pPr>
          <w:r w:rsidRPr="002C1071">
            <w:rPr>
              <w:rFonts w:ascii="Palatino Linotype" w:hAnsi="Palatino Linotype"/>
              <w:b/>
              <w:sz w:val="22"/>
              <w:szCs w:val="22"/>
              <w:lang w:val="es-ES_tradnl"/>
            </w:rPr>
            <w:t>Luis Gustavo Parra Noriega</w:t>
          </w:r>
          <w:r w:rsidR="009D0977">
            <w:rPr>
              <w:rFonts w:ascii="Palatino Linotype" w:hAnsi="Palatino Linotype"/>
              <w:b/>
              <w:sz w:val="22"/>
              <w:szCs w:val="22"/>
              <w:lang w:val="es-ES_tradnl"/>
            </w:rPr>
            <w:t>.</w:t>
          </w:r>
        </w:p>
      </w:tc>
    </w:tr>
  </w:tbl>
  <w:p w14:paraId="0F9141D0" w14:textId="2599BC21" w:rsidR="009D0977" w:rsidRDefault="009D0977"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6932FFE" w:rsidR="009D0977" w:rsidRDefault="009D0977" w:rsidP="004515B0">
    <w:pPr>
      <w:pStyle w:val="Encabezado"/>
      <w:tabs>
        <w:tab w:val="left" w:pos="5812"/>
      </w:tabs>
      <w:jc w:val="both"/>
    </w:pPr>
    <w:r>
      <w:t xml:space="preserve">                                  </w:t>
    </w:r>
  </w:p>
  <w:tbl>
    <w:tblPr>
      <w:tblW w:w="6521" w:type="dxa"/>
      <w:tblInd w:w="2410" w:type="dxa"/>
      <w:tblLayout w:type="fixed"/>
      <w:tblLook w:val="04A0" w:firstRow="1" w:lastRow="0" w:firstColumn="1" w:lastColumn="0" w:noHBand="0" w:noVBand="1"/>
    </w:tblPr>
    <w:tblGrid>
      <w:gridCol w:w="2694"/>
      <w:gridCol w:w="3827"/>
    </w:tblGrid>
    <w:tr w:rsidR="009D0977" w14:paraId="477E149B" w14:textId="77777777" w:rsidTr="004C33BE">
      <w:tc>
        <w:tcPr>
          <w:tcW w:w="2694" w:type="dxa"/>
          <w:vAlign w:val="center"/>
          <w:hideMark/>
        </w:tcPr>
        <w:p w14:paraId="5C0586E4" w14:textId="77777777" w:rsidR="009D0977" w:rsidRDefault="009D097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7" w:type="dxa"/>
          <w:vAlign w:val="center"/>
          <w:hideMark/>
        </w:tcPr>
        <w:p w14:paraId="2A0AB32C" w14:textId="77777777" w:rsidR="009D0977" w:rsidRDefault="009D0977" w:rsidP="00162EB8">
          <w:pPr>
            <w:jc w:val="both"/>
            <w:rPr>
              <w:rFonts w:ascii="Palatino Linotype" w:hAnsi="Palatino Linotype"/>
              <w:b/>
              <w:sz w:val="22"/>
              <w:szCs w:val="22"/>
              <w:lang w:val="es-ES_tradnl"/>
            </w:rPr>
          </w:pPr>
          <w:r>
            <w:rPr>
              <w:rFonts w:ascii="Palatino Linotype" w:hAnsi="Palatino Linotype"/>
              <w:b/>
              <w:sz w:val="22"/>
              <w:szCs w:val="22"/>
              <w:lang w:val="es-ES_tradnl"/>
            </w:rPr>
            <w:t xml:space="preserve">03584/INFOEM/IP/RR/2018 </w:t>
          </w:r>
        </w:p>
        <w:p w14:paraId="5B14C95E" w14:textId="482018E1" w:rsidR="009D0977" w:rsidRDefault="009D0977" w:rsidP="00162EB8">
          <w:pPr>
            <w:jc w:val="both"/>
            <w:rPr>
              <w:rFonts w:ascii="Palatino Linotype" w:hAnsi="Palatino Linotype"/>
              <w:b/>
              <w:sz w:val="22"/>
              <w:szCs w:val="22"/>
              <w:lang w:val="es-ES_tradnl"/>
            </w:rPr>
          </w:pPr>
          <w:r>
            <w:rPr>
              <w:rFonts w:ascii="Palatino Linotype" w:hAnsi="Palatino Linotype"/>
              <w:b/>
              <w:sz w:val="22"/>
              <w:szCs w:val="22"/>
              <w:lang w:val="es-ES_tradnl"/>
            </w:rPr>
            <w:t>y acumulados.</w:t>
          </w:r>
        </w:p>
      </w:tc>
    </w:tr>
    <w:tr w:rsidR="009D0977" w14:paraId="5B5BE21C" w14:textId="77777777" w:rsidTr="004C33BE">
      <w:tc>
        <w:tcPr>
          <w:tcW w:w="2694" w:type="dxa"/>
          <w:vAlign w:val="center"/>
          <w:hideMark/>
        </w:tcPr>
        <w:p w14:paraId="4AE96902" w14:textId="77777777" w:rsidR="009D0977" w:rsidRDefault="009D0977"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7" w:type="dxa"/>
          <w:vAlign w:val="center"/>
          <w:hideMark/>
        </w:tcPr>
        <w:p w14:paraId="776E3E60" w14:textId="72C1AC0D" w:rsidR="009D0977" w:rsidRDefault="00AB22BF" w:rsidP="00AB22BF">
          <w:pPr>
            <w:jc w:val="both"/>
            <w:rPr>
              <w:rFonts w:ascii="Palatino Linotype" w:hAnsi="Palatino Linotype"/>
              <w:b/>
              <w:sz w:val="22"/>
              <w:szCs w:val="22"/>
              <w:lang w:val="es-ES_tradnl"/>
            </w:rPr>
          </w:pPr>
          <w:r w:rsidRPr="00C80BCF">
            <w:rPr>
              <w:rFonts w:ascii="Palatino Linotype" w:hAnsi="Palatino Linotype"/>
              <w:b/>
              <w:sz w:val="22"/>
              <w:szCs w:val="22"/>
              <w:highlight w:val="black"/>
              <w:lang w:val="es-ES_tradnl"/>
            </w:rPr>
            <w:t>XXXX</w:t>
          </w:r>
          <w:r w:rsidR="009D0977" w:rsidRPr="00C80BCF">
            <w:rPr>
              <w:rFonts w:ascii="Palatino Linotype" w:hAnsi="Palatino Linotype"/>
              <w:b/>
              <w:sz w:val="22"/>
              <w:szCs w:val="22"/>
              <w:highlight w:val="black"/>
              <w:lang w:val="es-ES_tradnl"/>
            </w:rPr>
            <w:t xml:space="preserve"> </w:t>
          </w:r>
          <w:r w:rsidRPr="00C80BCF">
            <w:rPr>
              <w:rFonts w:ascii="Palatino Linotype" w:hAnsi="Palatino Linotype"/>
              <w:b/>
              <w:sz w:val="22"/>
              <w:szCs w:val="22"/>
              <w:highlight w:val="black"/>
              <w:lang w:val="es-ES_tradnl"/>
            </w:rPr>
            <w:t>XXXXXX</w:t>
          </w:r>
          <w:r w:rsidR="009D0977" w:rsidRPr="00C80BCF">
            <w:rPr>
              <w:rFonts w:ascii="Palatino Linotype" w:hAnsi="Palatino Linotype"/>
              <w:b/>
              <w:sz w:val="22"/>
              <w:szCs w:val="22"/>
              <w:highlight w:val="black"/>
              <w:lang w:val="es-ES_tradnl"/>
            </w:rPr>
            <w:t xml:space="preserve"> </w:t>
          </w:r>
          <w:r w:rsidRPr="00C80BCF">
            <w:rPr>
              <w:rFonts w:ascii="Palatino Linotype" w:hAnsi="Palatino Linotype"/>
              <w:b/>
              <w:sz w:val="22"/>
              <w:szCs w:val="22"/>
              <w:highlight w:val="black"/>
              <w:lang w:val="es-ES_tradnl"/>
            </w:rPr>
            <w:t>XXXXXX</w:t>
          </w:r>
          <w:r w:rsidR="009D0977">
            <w:rPr>
              <w:rFonts w:ascii="Palatino Linotype" w:hAnsi="Palatino Linotype"/>
              <w:b/>
              <w:sz w:val="22"/>
              <w:szCs w:val="22"/>
              <w:lang w:val="es-ES_tradnl"/>
            </w:rPr>
            <w:t>.</w:t>
          </w:r>
        </w:p>
      </w:tc>
    </w:tr>
    <w:tr w:rsidR="009D0977" w14:paraId="22601A11" w14:textId="77777777" w:rsidTr="004C33BE">
      <w:trPr>
        <w:trHeight w:val="228"/>
      </w:trPr>
      <w:tc>
        <w:tcPr>
          <w:tcW w:w="2694" w:type="dxa"/>
          <w:vAlign w:val="center"/>
          <w:hideMark/>
        </w:tcPr>
        <w:p w14:paraId="6EFE221D" w14:textId="77777777" w:rsidR="009D0977" w:rsidRDefault="009D097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827" w:type="dxa"/>
          <w:vAlign w:val="center"/>
          <w:hideMark/>
        </w:tcPr>
        <w:p w14:paraId="266F997D" w14:textId="1E031583" w:rsidR="009D0977" w:rsidRDefault="009D0977"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9D0977" w14:paraId="2D6C630E" w14:textId="77777777" w:rsidTr="004C33BE">
      <w:tc>
        <w:tcPr>
          <w:tcW w:w="2694" w:type="dxa"/>
          <w:vAlign w:val="center"/>
          <w:hideMark/>
        </w:tcPr>
        <w:p w14:paraId="5BD4C6DB" w14:textId="656677ED" w:rsidR="009D0977" w:rsidRDefault="009D0977"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827" w:type="dxa"/>
          <w:vAlign w:val="center"/>
          <w:hideMark/>
        </w:tcPr>
        <w:p w14:paraId="0CDDA0BE" w14:textId="68DEDC59" w:rsidR="009D0977" w:rsidRDefault="002C1071"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Luis Gustavo Parra Noriega</w:t>
          </w:r>
          <w:r w:rsidR="009D0977">
            <w:rPr>
              <w:rFonts w:ascii="Palatino Linotype" w:hAnsi="Palatino Linotype"/>
              <w:b/>
              <w:sz w:val="22"/>
              <w:szCs w:val="22"/>
              <w:lang w:val="es-ES_tradnl"/>
            </w:rPr>
            <w:t>.</w:t>
          </w:r>
        </w:p>
      </w:tc>
    </w:tr>
  </w:tbl>
  <w:p w14:paraId="59DE3767" w14:textId="6FD10F8D" w:rsidR="009D0977" w:rsidRDefault="009D097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15:restartNumberingAfterBreak="0">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A1060AF"/>
    <w:multiLevelType w:val="hybridMultilevel"/>
    <w:tmpl w:val="A7F60076"/>
    <w:lvl w:ilvl="0" w:tplc="32646C64">
      <w:start w:val="10"/>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EA2B22"/>
    <w:multiLevelType w:val="hybridMultilevel"/>
    <w:tmpl w:val="EEA250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7B255E"/>
    <w:multiLevelType w:val="hybridMultilevel"/>
    <w:tmpl w:val="C1F0B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E34187"/>
    <w:multiLevelType w:val="hybridMultilevel"/>
    <w:tmpl w:val="950C5A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E31607"/>
    <w:multiLevelType w:val="hybridMultilevel"/>
    <w:tmpl w:val="61567DE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232817"/>
    <w:multiLevelType w:val="multilevel"/>
    <w:tmpl w:val="7842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F10132"/>
    <w:multiLevelType w:val="hybridMultilevel"/>
    <w:tmpl w:val="3F3A211E"/>
    <w:lvl w:ilvl="0" w:tplc="99C21118">
      <w:start w:val="10"/>
      <w:numFmt w:val="bullet"/>
      <w:lvlText w:val="-"/>
      <w:lvlJc w:val="left"/>
      <w:pPr>
        <w:ind w:left="360" w:hanging="360"/>
      </w:pPr>
      <w:rPr>
        <w:rFonts w:ascii="Palatino Linotype" w:eastAsia="Times New Roman" w:hAnsi="Palatino Linotype"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76B66901"/>
    <w:multiLevelType w:val="hybridMultilevel"/>
    <w:tmpl w:val="545E0A04"/>
    <w:lvl w:ilvl="0" w:tplc="81C60DD0">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76C52D44"/>
    <w:multiLevelType w:val="hybridMultilevel"/>
    <w:tmpl w:val="F0326E9C"/>
    <w:lvl w:ilvl="0" w:tplc="B0CE3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1A5534"/>
    <w:multiLevelType w:val="hybridMultilevel"/>
    <w:tmpl w:val="D55C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0"/>
  </w:num>
  <w:num w:numId="4">
    <w:abstractNumId w:val="22"/>
  </w:num>
  <w:num w:numId="5">
    <w:abstractNumId w:val="3"/>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2"/>
  </w:num>
  <w:num w:numId="11">
    <w:abstractNumId w:val="0"/>
  </w:num>
  <w:num w:numId="12">
    <w:abstractNumId w:val="8"/>
  </w:num>
  <w:num w:numId="13">
    <w:abstractNumId w:val="1"/>
  </w:num>
  <w:num w:numId="14">
    <w:abstractNumId w:val="10"/>
  </w:num>
  <w:num w:numId="15">
    <w:abstractNumId w:val="6"/>
  </w:num>
  <w:num w:numId="16">
    <w:abstractNumId w:val="16"/>
  </w:num>
  <w:num w:numId="17">
    <w:abstractNumId w:val="25"/>
  </w:num>
  <w:num w:numId="18">
    <w:abstractNumId w:val="18"/>
  </w:num>
  <w:num w:numId="19">
    <w:abstractNumId w:val="23"/>
  </w:num>
  <w:num w:numId="20">
    <w:abstractNumId w:val="12"/>
  </w:num>
  <w:num w:numId="21">
    <w:abstractNumId w:val="9"/>
  </w:num>
  <w:num w:numId="22">
    <w:abstractNumId w:val="4"/>
  </w:num>
  <w:num w:numId="23">
    <w:abstractNumId w:val="21"/>
  </w:num>
  <w:num w:numId="24">
    <w:abstractNumId w:val="15"/>
  </w:num>
  <w:num w:numId="25">
    <w:abstractNumId w:val="14"/>
  </w:num>
  <w:num w:numId="26">
    <w:abstractNumId w:val="2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3C"/>
    <w:rsid w:val="00011E5E"/>
    <w:rsid w:val="00012C3B"/>
    <w:rsid w:val="000163E2"/>
    <w:rsid w:val="00017949"/>
    <w:rsid w:val="00017DF0"/>
    <w:rsid w:val="0002011A"/>
    <w:rsid w:val="00022348"/>
    <w:rsid w:val="00022B82"/>
    <w:rsid w:val="00023AD2"/>
    <w:rsid w:val="00025189"/>
    <w:rsid w:val="00025F2D"/>
    <w:rsid w:val="00033751"/>
    <w:rsid w:val="00033CCD"/>
    <w:rsid w:val="00035253"/>
    <w:rsid w:val="000354B7"/>
    <w:rsid w:val="00036131"/>
    <w:rsid w:val="00037C8D"/>
    <w:rsid w:val="00051000"/>
    <w:rsid w:val="000510A8"/>
    <w:rsid w:val="00052D38"/>
    <w:rsid w:val="000534A1"/>
    <w:rsid w:val="000553C0"/>
    <w:rsid w:val="00055C3F"/>
    <w:rsid w:val="00055E39"/>
    <w:rsid w:val="000562E0"/>
    <w:rsid w:val="000576B5"/>
    <w:rsid w:val="00057A30"/>
    <w:rsid w:val="00057DB2"/>
    <w:rsid w:val="00060443"/>
    <w:rsid w:val="00060A74"/>
    <w:rsid w:val="00062001"/>
    <w:rsid w:val="00065735"/>
    <w:rsid w:val="00065D53"/>
    <w:rsid w:val="0006646A"/>
    <w:rsid w:val="000666BC"/>
    <w:rsid w:val="00072745"/>
    <w:rsid w:val="00074B1D"/>
    <w:rsid w:val="00077373"/>
    <w:rsid w:val="0008369C"/>
    <w:rsid w:val="00083D08"/>
    <w:rsid w:val="00083DBF"/>
    <w:rsid w:val="0008542A"/>
    <w:rsid w:val="000860B5"/>
    <w:rsid w:val="00087A2F"/>
    <w:rsid w:val="00087D20"/>
    <w:rsid w:val="00087F53"/>
    <w:rsid w:val="00092006"/>
    <w:rsid w:val="000928DA"/>
    <w:rsid w:val="00093809"/>
    <w:rsid w:val="000A08C8"/>
    <w:rsid w:val="000A297C"/>
    <w:rsid w:val="000A6E93"/>
    <w:rsid w:val="000A7164"/>
    <w:rsid w:val="000A7454"/>
    <w:rsid w:val="000B0C88"/>
    <w:rsid w:val="000B280A"/>
    <w:rsid w:val="000B30DE"/>
    <w:rsid w:val="000B3FFD"/>
    <w:rsid w:val="000B5BBF"/>
    <w:rsid w:val="000C06DA"/>
    <w:rsid w:val="000C4453"/>
    <w:rsid w:val="000C46AD"/>
    <w:rsid w:val="000C5510"/>
    <w:rsid w:val="000C5E0C"/>
    <w:rsid w:val="000D79C6"/>
    <w:rsid w:val="000E0A35"/>
    <w:rsid w:val="000E538E"/>
    <w:rsid w:val="000F10FB"/>
    <w:rsid w:val="000F2B55"/>
    <w:rsid w:val="001005E6"/>
    <w:rsid w:val="00103E8C"/>
    <w:rsid w:val="001135A2"/>
    <w:rsid w:val="00113E57"/>
    <w:rsid w:val="001207A1"/>
    <w:rsid w:val="001212AA"/>
    <w:rsid w:val="0012737D"/>
    <w:rsid w:val="00130D55"/>
    <w:rsid w:val="0013251E"/>
    <w:rsid w:val="00132E21"/>
    <w:rsid w:val="001338B7"/>
    <w:rsid w:val="001357B3"/>
    <w:rsid w:val="001363CF"/>
    <w:rsid w:val="001421DA"/>
    <w:rsid w:val="00142FCE"/>
    <w:rsid w:val="001442D0"/>
    <w:rsid w:val="001451D4"/>
    <w:rsid w:val="00146DE9"/>
    <w:rsid w:val="0014798B"/>
    <w:rsid w:val="00151D15"/>
    <w:rsid w:val="00154055"/>
    <w:rsid w:val="00155B5F"/>
    <w:rsid w:val="0016131F"/>
    <w:rsid w:val="00162EB8"/>
    <w:rsid w:val="00163FFE"/>
    <w:rsid w:val="001665F3"/>
    <w:rsid w:val="00170A94"/>
    <w:rsid w:val="00171800"/>
    <w:rsid w:val="00175D34"/>
    <w:rsid w:val="001776B8"/>
    <w:rsid w:val="00177C54"/>
    <w:rsid w:val="00180FAC"/>
    <w:rsid w:val="00182D1D"/>
    <w:rsid w:val="00183418"/>
    <w:rsid w:val="00185C15"/>
    <w:rsid w:val="00187D3D"/>
    <w:rsid w:val="001903DF"/>
    <w:rsid w:val="00191BA9"/>
    <w:rsid w:val="00195AA6"/>
    <w:rsid w:val="001A48DA"/>
    <w:rsid w:val="001A7365"/>
    <w:rsid w:val="001B0EB1"/>
    <w:rsid w:val="001B2802"/>
    <w:rsid w:val="001B2B30"/>
    <w:rsid w:val="001B3B81"/>
    <w:rsid w:val="001B4A74"/>
    <w:rsid w:val="001B7ED4"/>
    <w:rsid w:val="001C14E5"/>
    <w:rsid w:val="001C4004"/>
    <w:rsid w:val="001C69EF"/>
    <w:rsid w:val="001D3DA7"/>
    <w:rsid w:val="001D6939"/>
    <w:rsid w:val="001D7BB5"/>
    <w:rsid w:val="001E00BD"/>
    <w:rsid w:val="001E0874"/>
    <w:rsid w:val="001E1037"/>
    <w:rsid w:val="001F1730"/>
    <w:rsid w:val="001F1C2A"/>
    <w:rsid w:val="001F5AB6"/>
    <w:rsid w:val="001F70AF"/>
    <w:rsid w:val="00200799"/>
    <w:rsid w:val="002035A8"/>
    <w:rsid w:val="00205E97"/>
    <w:rsid w:val="002105D7"/>
    <w:rsid w:val="00212091"/>
    <w:rsid w:val="00214089"/>
    <w:rsid w:val="00214D55"/>
    <w:rsid w:val="002164C1"/>
    <w:rsid w:val="00216812"/>
    <w:rsid w:val="00217331"/>
    <w:rsid w:val="002173C8"/>
    <w:rsid w:val="00220958"/>
    <w:rsid w:val="002257C9"/>
    <w:rsid w:val="00225C77"/>
    <w:rsid w:val="00231A75"/>
    <w:rsid w:val="0023264F"/>
    <w:rsid w:val="00234A9A"/>
    <w:rsid w:val="002418B4"/>
    <w:rsid w:val="00241AF5"/>
    <w:rsid w:val="0024219F"/>
    <w:rsid w:val="00243BC4"/>
    <w:rsid w:val="002445DD"/>
    <w:rsid w:val="0025066F"/>
    <w:rsid w:val="00251239"/>
    <w:rsid w:val="00251B17"/>
    <w:rsid w:val="002560FD"/>
    <w:rsid w:val="00260A51"/>
    <w:rsid w:val="0026202F"/>
    <w:rsid w:val="002624A8"/>
    <w:rsid w:val="0026408D"/>
    <w:rsid w:val="002657F7"/>
    <w:rsid w:val="002659A6"/>
    <w:rsid w:val="00266E56"/>
    <w:rsid w:val="00271499"/>
    <w:rsid w:val="002714D9"/>
    <w:rsid w:val="00274C14"/>
    <w:rsid w:val="00277E49"/>
    <w:rsid w:val="0028457D"/>
    <w:rsid w:val="00286A8D"/>
    <w:rsid w:val="00295FE3"/>
    <w:rsid w:val="002969D8"/>
    <w:rsid w:val="002A3166"/>
    <w:rsid w:val="002A63A0"/>
    <w:rsid w:val="002B12BA"/>
    <w:rsid w:val="002B1842"/>
    <w:rsid w:val="002B58AE"/>
    <w:rsid w:val="002B5F3F"/>
    <w:rsid w:val="002C00C9"/>
    <w:rsid w:val="002C1071"/>
    <w:rsid w:val="002C2FF0"/>
    <w:rsid w:val="002C6154"/>
    <w:rsid w:val="002C6664"/>
    <w:rsid w:val="002D09B9"/>
    <w:rsid w:val="002D1AF4"/>
    <w:rsid w:val="002D322E"/>
    <w:rsid w:val="002E0FE3"/>
    <w:rsid w:val="002E378A"/>
    <w:rsid w:val="002E4A02"/>
    <w:rsid w:val="002E552C"/>
    <w:rsid w:val="002E7AC9"/>
    <w:rsid w:val="002F12C7"/>
    <w:rsid w:val="003034D0"/>
    <w:rsid w:val="00303AA4"/>
    <w:rsid w:val="003041F3"/>
    <w:rsid w:val="0030529F"/>
    <w:rsid w:val="00307F9F"/>
    <w:rsid w:val="00311C27"/>
    <w:rsid w:val="00312EFC"/>
    <w:rsid w:val="003147B0"/>
    <w:rsid w:val="00314C57"/>
    <w:rsid w:val="0031512F"/>
    <w:rsid w:val="0031526D"/>
    <w:rsid w:val="003155BD"/>
    <w:rsid w:val="0032063B"/>
    <w:rsid w:val="00321C33"/>
    <w:rsid w:val="003242A1"/>
    <w:rsid w:val="00325AB5"/>
    <w:rsid w:val="003330AD"/>
    <w:rsid w:val="00334C6F"/>
    <w:rsid w:val="00335A1F"/>
    <w:rsid w:val="00342042"/>
    <w:rsid w:val="003454D0"/>
    <w:rsid w:val="00352B08"/>
    <w:rsid w:val="00352C2C"/>
    <w:rsid w:val="00353A17"/>
    <w:rsid w:val="0035458D"/>
    <w:rsid w:val="0035790D"/>
    <w:rsid w:val="00362819"/>
    <w:rsid w:val="00363BDE"/>
    <w:rsid w:val="00367453"/>
    <w:rsid w:val="00367C07"/>
    <w:rsid w:val="0037230E"/>
    <w:rsid w:val="00372E7B"/>
    <w:rsid w:val="00373004"/>
    <w:rsid w:val="0037442D"/>
    <w:rsid w:val="00375427"/>
    <w:rsid w:val="00375579"/>
    <w:rsid w:val="00376D74"/>
    <w:rsid w:val="00380929"/>
    <w:rsid w:val="00384E6E"/>
    <w:rsid w:val="00384F9B"/>
    <w:rsid w:val="00385D0E"/>
    <w:rsid w:val="00387CDA"/>
    <w:rsid w:val="00397DD5"/>
    <w:rsid w:val="003A2B5F"/>
    <w:rsid w:val="003A5BBD"/>
    <w:rsid w:val="003A5CCD"/>
    <w:rsid w:val="003B2085"/>
    <w:rsid w:val="003B47EC"/>
    <w:rsid w:val="003B6974"/>
    <w:rsid w:val="003C14BE"/>
    <w:rsid w:val="003C1D15"/>
    <w:rsid w:val="003C2D0C"/>
    <w:rsid w:val="003C508F"/>
    <w:rsid w:val="003C5273"/>
    <w:rsid w:val="003C6A24"/>
    <w:rsid w:val="003D1C48"/>
    <w:rsid w:val="003D22FF"/>
    <w:rsid w:val="003D38B9"/>
    <w:rsid w:val="003D3E1F"/>
    <w:rsid w:val="003D738C"/>
    <w:rsid w:val="003E11DD"/>
    <w:rsid w:val="003E34EE"/>
    <w:rsid w:val="003E380B"/>
    <w:rsid w:val="003E4072"/>
    <w:rsid w:val="003E63C1"/>
    <w:rsid w:val="003E6686"/>
    <w:rsid w:val="003E6D4E"/>
    <w:rsid w:val="003E79FA"/>
    <w:rsid w:val="003F07A9"/>
    <w:rsid w:val="003F7CB2"/>
    <w:rsid w:val="00401286"/>
    <w:rsid w:val="0040397E"/>
    <w:rsid w:val="0040647B"/>
    <w:rsid w:val="00406F59"/>
    <w:rsid w:val="004072E6"/>
    <w:rsid w:val="00411CD4"/>
    <w:rsid w:val="00412023"/>
    <w:rsid w:val="0041255F"/>
    <w:rsid w:val="004157C3"/>
    <w:rsid w:val="0041699D"/>
    <w:rsid w:val="00416AE1"/>
    <w:rsid w:val="004210D8"/>
    <w:rsid w:val="0042623E"/>
    <w:rsid w:val="004263EA"/>
    <w:rsid w:val="00437884"/>
    <w:rsid w:val="004429D9"/>
    <w:rsid w:val="0044547C"/>
    <w:rsid w:val="00446247"/>
    <w:rsid w:val="004473F9"/>
    <w:rsid w:val="004509FD"/>
    <w:rsid w:val="004515B0"/>
    <w:rsid w:val="0045451A"/>
    <w:rsid w:val="004575F7"/>
    <w:rsid w:val="00465C12"/>
    <w:rsid w:val="00472B24"/>
    <w:rsid w:val="00473241"/>
    <w:rsid w:val="00473276"/>
    <w:rsid w:val="00476AE6"/>
    <w:rsid w:val="004773D4"/>
    <w:rsid w:val="00477D9A"/>
    <w:rsid w:val="004806BA"/>
    <w:rsid w:val="004835E2"/>
    <w:rsid w:val="004848E1"/>
    <w:rsid w:val="00484DE9"/>
    <w:rsid w:val="00487F15"/>
    <w:rsid w:val="0049281D"/>
    <w:rsid w:val="00494398"/>
    <w:rsid w:val="004952DF"/>
    <w:rsid w:val="004959AA"/>
    <w:rsid w:val="004A03D9"/>
    <w:rsid w:val="004A16A1"/>
    <w:rsid w:val="004A32A1"/>
    <w:rsid w:val="004A33AA"/>
    <w:rsid w:val="004A4D7F"/>
    <w:rsid w:val="004B601A"/>
    <w:rsid w:val="004B63F2"/>
    <w:rsid w:val="004B7CE0"/>
    <w:rsid w:val="004C109A"/>
    <w:rsid w:val="004C2F69"/>
    <w:rsid w:val="004C33BE"/>
    <w:rsid w:val="004C52C0"/>
    <w:rsid w:val="004D0A26"/>
    <w:rsid w:val="004D44CD"/>
    <w:rsid w:val="004D5241"/>
    <w:rsid w:val="004D6294"/>
    <w:rsid w:val="004D7415"/>
    <w:rsid w:val="004E3DA2"/>
    <w:rsid w:val="004E43D1"/>
    <w:rsid w:val="004E4985"/>
    <w:rsid w:val="004E7EEB"/>
    <w:rsid w:val="004E7EFD"/>
    <w:rsid w:val="004F015B"/>
    <w:rsid w:val="004F3876"/>
    <w:rsid w:val="004F5037"/>
    <w:rsid w:val="004F5C77"/>
    <w:rsid w:val="004F712A"/>
    <w:rsid w:val="005006C6"/>
    <w:rsid w:val="005033A4"/>
    <w:rsid w:val="00504629"/>
    <w:rsid w:val="00504D33"/>
    <w:rsid w:val="005106D8"/>
    <w:rsid w:val="0051207A"/>
    <w:rsid w:val="005217C9"/>
    <w:rsid w:val="005303CC"/>
    <w:rsid w:val="00531627"/>
    <w:rsid w:val="0053203B"/>
    <w:rsid w:val="0053491B"/>
    <w:rsid w:val="00535739"/>
    <w:rsid w:val="00536894"/>
    <w:rsid w:val="0054006F"/>
    <w:rsid w:val="0054132E"/>
    <w:rsid w:val="00541DB4"/>
    <w:rsid w:val="00545A4E"/>
    <w:rsid w:val="00546909"/>
    <w:rsid w:val="00550CE9"/>
    <w:rsid w:val="00550F36"/>
    <w:rsid w:val="00553B13"/>
    <w:rsid w:val="00553ECA"/>
    <w:rsid w:val="00555B31"/>
    <w:rsid w:val="00561DB1"/>
    <w:rsid w:val="00564B4D"/>
    <w:rsid w:val="00567F67"/>
    <w:rsid w:val="005732AF"/>
    <w:rsid w:val="00573670"/>
    <w:rsid w:val="00573B37"/>
    <w:rsid w:val="0057532C"/>
    <w:rsid w:val="005755F5"/>
    <w:rsid w:val="00576797"/>
    <w:rsid w:val="00581CD6"/>
    <w:rsid w:val="0058763A"/>
    <w:rsid w:val="005913AE"/>
    <w:rsid w:val="005937AE"/>
    <w:rsid w:val="00593ED7"/>
    <w:rsid w:val="005941BD"/>
    <w:rsid w:val="005953F1"/>
    <w:rsid w:val="00596E80"/>
    <w:rsid w:val="005A2277"/>
    <w:rsid w:val="005A55B3"/>
    <w:rsid w:val="005A654A"/>
    <w:rsid w:val="005B5FA0"/>
    <w:rsid w:val="005B7E87"/>
    <w:rsid w:val="005C1038"/>
    <w:rsid w:val="005C3478"/>
    <w:rsid w:val="005C3AA6"/>
    <w:rsid w:val="005C3AC2"/>
    <w:rsid w:val="005C7E76"/>
    <w:rsid w:val="005D119F"/>
    <w:rsid w:val="005D243F"/>
    <w:rsid w:val="005D30C6"/>
    <w:rsid w:val="005D7A24"/>
    <w:rsid w:val="005E0990"/>
    <w:rsid w:val="005E1748"/>
    <w:rsid w:val="005E292A"/>
    <w:rsid w:val="005E3430"/>
    <w:rsid w:val="005E4346"/>
    <w:rsid w:val="005F1835"/>
    <w:rsid w:val="005F218B"/>
    <w:rsid w:val="005F2795"/>
    <w:rsid w:val="005F386C"/>
    <w:rsid w:val="005F48BE"/>
    <w:rsid w:val="005F4F5C"/>
    <w:rsid w:val="00600018"/>
    <w:rsid w:val="00603005"/>
    <w:rsid w:val="00603C31"/>
    <w:rsid w:val="00603E12"/>
    <w:rsid w:val="00603F6D"/>
    <w:rsid w:val="00604BDB"/>
    <w:rsid w:val="0060734B"/>
    <w:rsid w:val="00607619"/>
    <w:rsid w:val="00610460"/>
    <w:rsid w:val="006104FA"/>
    <w:rsid w:val="00610A44"/>
    <w:rsid w:val="00610DBC"/>
    <w:rsid w:val="00615135"/>
    <w:rsid w:val="00620675"/>
    <w:rsid w:val="0062133A"/>
    <w:rsid w:val="00623957"/>
    <w:rsid w:val="00624408"/>
    <w:rsid w:val="00624C3D"/>
    <w:rsid w:val="006275DD"/>
    <w:rsid w:val="00630396"/>
    <w:rsid w:val="00634485"/>
    <w:rsid w:val="006366CA"/>
    <w:rsid w:val="00636FC7"/>
    <w:rsid w:val="00641D90"/>
    <w:rsid w:val="006429C9"/>
    <w:rsid w:val="006457A6"/>
    <w:rsid w:val="00647833"/>
    <w:rsid w:val="00650446"/>
    <w:rsid w:val="00650744"/>
    <w:rsid w:val="00650B6E"/>
    <w:rsid w:val="00651855"/>
    <w:rsid w:val="006557FF"/>
    <w:rsid w:val="00663281"/>
    <w:rsid w:val="00667BD7"/>
    <w:rsid w:val="00667FEF"/>
    <w:rsid w:val="006707AB"/>
    <w:rsid w:val="0067208A"/>
    <w:rsid w:val="006726C0"/>
    <w:rsid w:val="006727CB"/>
    <w:rsid w:val="00682EFD"/>
    <w:rsid w:val="00683AEA"/>
    <w:rsid w:val="00683FB8"/>
    <w:rsid w:val="00686A8A"/>
    <w:rsid w:val="00690BD0"/>
    <w:rsid w:val="00691FB8"/>
    <w:rsid w:val="00691FC5"/>
    <w:rsid w:val="00692DE5"/>
    <w:rsid w:val="00694BD6"/>
    <w:rsid w:val="0069507A"/>
    <w:rsid w:val="00696E47"/>
    <w:rsid w:val="006A005B"/>
    <w:rsid w:val="006A1D49"/>
    <w:rsid w:val="006A3CAD"/>
    <w:rsid w:val="006A4B4C"/>
    <w:rsid w:val="006A559E"/>
    <w:rsid w:val="006A64B7"/>
    <w:rsid w:val="006A76CA"/>
    <w:rsid w:val="006B0D3F"/>
    <w:rsid w:val="006B36F2"/>
    <w:rsid w:val="006B386F"/>
    <w:rsid w:val="006B676A"/>
    <w:rsid w:val="006C03FB"/>
    <w:rsid w:val="006C0805"/>
    <w:rsid w:val="006C1B1B"/>
    <w:rsid w:val="006C352C"/>
    <w:rsid w:val="006C53E4"/>
    <w:rsid w:val="006D01E9"/>
    <w:rsid w:val="006D118B"/>
    <w:rsid w:val="006D11B2"/>
    <w:rsid w:val="006D41F1"/>
    <w:rsid w:val="006E0D7C"/>
    <w:rsid w:val="006E1358"/>
    <w:rsid w:val="006E14A0"/>
    <w:rsid w:val="006E1D5F"/>
    <w:rsid w:val="006E49A5"/>
    <w:rsid w:val="006E5550"/>
    <w:rsid w:val="006E6389"/>
    <w:rsid w:val="006F08DF"/>
    <w:rsid w:val="006F1D2A"/>
    <w:rsid w:val="006F30F8"/>
    <w:rsid w:val="006F4FA3"/>
    <w:rsid w:val="0070126D"/>
    <w:rsid w:val="00703529"/>
    <w:rsid w:val="007066D9"/>
    <w:rsid w:val="0070700A"/>
    <w:rsid w:val="00707C30"/>
    <w:rsid w:val="00707C7E"/>
    <w:rsid w:val="00713789"/>
    <w:rsid w:val="00715FF2"/>
    <w:rsid w:val="00716230"/>
    <w:rsid w:val="00721CFB"/>
    <w:rsid w:val="007222E4"/>
    <w:rsid w:val="00723CBA"/>
    <w:rsid w:val="00724184"/>
    <w:rsid w:val="007261D7"/>
    <w:rsid w:val="00727446"/>
    <w:rsid w:val="00730755"/>
    <w:rsid w:val="00735701"/>
    <w:rsid w:val="00735E7C"/>
    <w:rsid w:val="007360D1"/>
    <w:rsid w:val="00736C06"/>
    <w:rsid w:val="00737831"/>
    <w:rsid w:val="007414E9"/>
    <w:rsid w:val="00741F87"/>
    <w:rsid w:val="0074203F"/>
    <w:rsid w:val="0074367D"/>
    <w:rsid w:val="00743E9C"/>
    <w:rsid w:val="007441D6"/>
    <w:rsid w:val="00744B8F"/>
    <w:rsid w:val="00745EFE"/>
    <w:rsid w:val="007614BA"/>
    <w:rsid w:val="007639A4"/>
    <w:rsid w:val="00764096"/>
    <w:rsid w:val="007666D6"/>
    <w:rsid w:val="0077203A"/>
    <w:rsid w:val="00773925"/>
    <w:rsid w:val="00774D03"/>
    <w:rsid w:val="007757FD"/>
    <w:rsid w:val="00783347"/>
    <w:rsid w:val="007853B8"/>
    <w:rsid w:val="007868B9"/>
    <w:rsid w:val="00786FC2"/>
    <w:rsid w:val="0079115D"/>
    <w:rsid w:val="0079228D"/>
    <w:rsid w:val="00793EA5"/>
    <w:rsid w:val="00796313"/>
    <w:rsid w:val="007965AF"/>
    <w:rsid w:val="007A22F5"/>
    <w:rsid w:val="007A291E"/>
    <w:rsid w:val="007A3DA5"/>
    <w:rsid w:val="007A4A89"/>
    <w:rsid w:val="007A5F4D"/>
    <w:rsid w:val="007B0B34"/>
    <w:rsid w:val="007C1C4D"/>
    <w:rsid w:val="007C1E1A"/>
    <w:rsid w:val="007C2F0A"/>
    <w:rsid w:val="007C3859"/>
    <w:rsid w:val="007C3BCE"/>
    <w:rsid w:val="007D004C"/>
    <w:rsid w:val="007D44AA"/>
    <w:rsid w:val="007D469C"/>
    <w:rsid w:val="007D4DF2"/>
    <w:rsid w:val="007E1F10"/>
    <w:rsid w:val="007F10CD"/>
    <w:rsid w:val="007F1DF6"/>
    <w:rsid w:val="007F2609"/>
    <w:rsid w:val="007F3931"/>
    <w:rsid w:val="007F4564"/>
    <w:rsid w:val="007F528B"/>
    <w:rsid w:val="00800C80"/>
    <w:rsid w:val="00801A74"/>
    <w:rsid w:val="0080255A"/>
    <w:rsid w:val="008037D7"/>
    <w:rsid w:val="008044F4"/>
    <w:rsid w:val="00816040"/>
    <w:rsid w:val="00820389"/>
    <w:rsid w:val="0082702D"/>
    <w:rsid w:val="008302E1"/>
    <w:rsid w:val="008331EF"/>
    <w:rsid w:val="00833A00"/>
    <w:rsid w:val="00840825"/>
    <w:rsid w:val="0084232B"/>
    <w:rsid w:val="00842458"/>
    <w:rsid w:val="00842C36"/>
    <w:rsid w:val="00842EBB"/>
    <w:rsid w:val="008431BA"/>
    <w:rsid w:val="00846766"/>
    <w:rsid w:val="008472F4"/>
    <w:rsid w:val="00853CCB"/>
    <w:rsid w:val="00856E09"/>
    <w:rsid w:val="00856FF4"/>
    <w:rsid w:val="00860CDB"/>
    <w:rsid w:val="00860F7D"/>
    <w:rsid w:val="008718F3"/>
    <w:rsid w:val="00872469"/>
    <w:rsid w:val="00874B5A"/>
    <w:rsid w:val="00875490"/>
    <w:rsid w:val="0088209E"/>
    <w:rsid w:val="0088438A"/>
    <w:rsid w:val="00884AD7"/>
    <w:rsid w:val="0088763B"/>
    <w:rsid w:val="008900BC"/>
    <w:rsid w:val="00890398"/>
    <w:rsid w:val="00891308"/>
    <w:rsid w:val="00892AFC"/>
    <w:rsid w:val="0089673E"/>
    <w:rsid w:val="008A1111"/>
    <w:rsid w:val="008A5B69"/>
    <w:rsid w:val="008B40A0"/>
    <w:rsid w:val="008B7597"/>
    <w:rsid w:val="008C1B82"/>
    <w:rsid w:val="008C26B9"/>
    <w:rsid w:val="008C4988"/>
    <w:rsid w:val="008C5636"/>
    <w:rsid w:val="008D1526"/>
    <w:rsid w:val="008D34FD"/>
    <w:rsid w:val="008D4ABF"/>
    <w:rsid w:val="008D50F6"/>
    <w:rsid w:val="008D538F"/>
    <w:rsid w:val="008D622E"/>
    <w:rsid w:val="008E51AB"/>
    <w:rsid w:val="008E6D3C"/>
    <w:rsid w:val="008F0E11"/>
    <w:rsid w:val="008F22B8"/>
    <w:rsid w:val="008F47E3"/>
    <w:rsid w:val="009003EF"/>
    <w:rsid w:val="009031DC"/>
    <w:rsid w:val="009034AE"/>
    <w:rsid w:val="009034D3"/>
    <w:rsid w:val="009039DA"/>
    <w:rsid w:val="00904450"/>
    <w:rsid w:val="00905338"/>
    <w:rsid w:val="00907728"/>
    <w:rsid w:val="00913046"/>
    <w:rsid w:val="009158C1"/>
    <w:rsid w:val="00920219"/>
    <w:rsid w:val="009268DE"/>
    <w:rsid w:val="00927871"/>
    <w:rsid w:val="00930548"/>
    <w:rsid w:val="00933EC0"/>
    <w:rsid w:val="0093429E"/>
    <w:rsid w:val="00935A0D"/>
    <w:rsid w:val="00935C5E"/>
    <w:rsid w:val="00936C01"/>
    <w:rsid w:val="0093748E"/>
    <w:rsid w:val="009408EA"/>
    <w:rsid w:val="00942A49"/>
    <w:rsid w:val="00943162"/>
    <w:rsid w:val="00944CA2"/>
    <w:rsid w:val="009455DD"/>
    <w:rsid w:val="00945905"/>
    <w:rsid w:val="009477CE"/>
    <w:rsid w:val="0094784F"/>
    <w:rsid w:val="00950765"/>
    <w:rsid w:val="009513F6"/>
    <w:rsid w:val="00953A83"/>
    <w:rsid w:val="00962213"/>
    <w:rsid w:val="0096226F"/>
    <w:rsid w:val="00964386"/>
    <w:rsid w:val="00965291"/>
    <w:rsid w:val="00966D38"/>
    <w:rsid w:val="009670F2"/>
    <w:rsid w:val="00967A3B"/>
    <w:rsid w:val="00967B74"/>
    <w:rsid w:val="00971E94"/>
    <w:rsid w:val="009752C3"/>
    <w:rsid w:val="00975EB9"/>
    <w:rsid w:val="00977C97"/>
    <w:rsid w:val="00980B9F"/>
    <w:rsid w:val="0098199D"/>
    <w:rsid w:val="00990C48"/>
    <w:rsid w:val="00992EE9"/>
    <w:rsid w:val="009A5268"/>
    <w:rsid w:val="009B0AEA"/>
    <w:rsid w:val="009B26BE"/>
    <w:rsid w:val="009B307F"/>
    <w:rsid w:val="009B3C2E"/>
    <w:rsid w:val="009B3EE2"/>
    <w:rsid w:val="009B5A16"/>
    <w:rsid w:val="009C0625"/>
    <w:rsid w:val="009C51FE"/>
    <w:rsid w:val="009C7BB8"/>
    <w:rsid w:val="009C7E07"/>
    <w:rsid w:val="009D0977"/>
    <w:rsid w:val="009D10CA"/>
    <w:rsid w:val="009D20D6"/>
    <w:rsid w:val="009D4854"/>
    <w:rsid w:val="009D493D"/>
    <w:rsid w:val="009D4E33"/>
    <w:rsid w:val="009D5B53"/>
    <w:rsid w:val="009E4703"/>
    <w:rsid w:val="009E5176"/>
    <w:rsid w:val="009E6252"/>
    <w:rsid w:val="009E73AC"/>
    <w:rsid w:val="009E75D1"/>
    <w:rsid w:val="009F1BDC"/>
    <w:rsid w:val="009F2458"/>
    <w:rsid w:val="009F4348"/>
    <w:rsid w:val="009F4525"/>
    <w:rsid w:val="009F7402"/>
    <w:rsid w:val="00A00122"/>
    <w:rsid w:val="00A003CA"/>
    <w:rsid w:val="00A033AA"/>
    <w:rsid w:val="00A057BF"/>
    <w:rsid w:val="00A15030"/>
    <w:rsid w:val="00A16107"/>
    <w:rsid w:val="00A17355"/>
    <w:rsid w:val="00A24684"/>
    <w:rsid w:val="00A34CB7"/>
    <w:rsid w:val="00A34E79"/>
    <w:rsid w:val="00A3567B"/>
    <w:rsid w:val="00A36408"/>
    <w:rsid w:val="00A36F3D"/>
    <w:rsid w:val="00A37080"/>
    <w:rsid w:val="00A4356F"/>
    <w:rsid w:val="00A44F15"/>
    <w:rsid w:val="00A46F97"/>
    <w:rsid w:val="00A51E8B"/>
    <w:rsid w:val="00A52459"/>
    <w:rsid w:val="00A54121"/>
    <w:rsid w:val="00A54883"/>
    <w:rsid w:val="00A5708D"/>
    <w:rsid w:val="00A64FD5"/>
    <w:rsid w:val="00A744F3"/>
    <w:rsid w:val="00A7765D"/>
    <w:rsid w:val="00A809B7"/>
    <w:rsid w:val="00A81140"/>
    <w:rsid w:val="00A83958"/>
    <w:rsid w:val="00A84E25"/>
    <w:rsid w:val="00A84F92"/>
    <w:rsid w:val="00A85D0C"/>
    <w:rsid w:val="00A86739"/>
    <w:rsid w:val="00A920F9"/>
    <w:rsid w:val="00A97ACB"/>
    <w:rsid w:val="00A97DE7"/>
    <w:rsid w:val="00AA13D2"/>
    <w:rsid w:val="00AA2925"/>
    <w:rsid w:val="00AA5382"/>
    <w:rsid w:val="00AA62C4"/>
    <w:rsid w:val="00AB0FC2"/>
    <w:rsid w:val="00AB22BF"/>
    <w:rsid w:val="00AB372D"/>
    <w:rsid w:val="00AB494C"/>
    <w:rsid w:val="00AB757B"/>
    <w:rsid w:val="00AB7E65"/>
    <w:rsid w:val="00AC1DF7"/>
    <w:rsid w:val="00AC5B31"/>
    <w:rsid w:val="00AC6069"/>
    <w:rsid w:val="00AD0389"/>
    <w:rsid w:val="00AD07BA"/>
    <w:rsid w:val="00AD2F37"/>
    <w:rsid w:val="00AD58C0"/>
    <w:rsid w:val="00AD6FF1"/>
    <w:rsid w:val="00AE0941"/>
    <w:rsid w:val="00AE0A50"/>
    <w:rsid w:val="00AE0B24"/>
    <w:rsid w:val="00AE2930"/>
    <w:rsid w:val="00AE55DF"/>
    <w:rsid w:val="00AE6351"/>
    <w:rsid w:val="00AE6DDC"/>
    <w:rsid w:val="00AF0503"/>
    <w:rsid w:val="00AF1084"/>
    <w:rsid w:val="00AF1113"/>
    <w:rsid w:val="00AF20E5"/>
    <w:rsid w:val="00AF4FBC"/>
    <w:rsid w:val="00B00431"/>
    <w:rsid w:val="00B01868"/>
    <w:rsid w:val="00B023F7"/>
    <w:rsid w:val="00B032E6"/>
    <w:rsid w:val="00B05F64"/>
    <w:rsid w:val="00B10DEA"/>
    <w:rsid w:val="00B127F8"/>
    <w:rsid w:val="00B16451"/>
    <w:rsid w:val="00B173D8"/>
    <w:rsid w:val="00B17883"/>
    <w:rsid w:val="00B21923"/>
    <w:rsid w:val="00B21DDD"/>
    <w:rsid w:val="00B22C70"/>
    <w:rsid w:val="00B239F1"/>
    <w:rsid w:val="00B27455"/>
    <w:rsid w:val="00B306E4"/>
    <w:rsid w:val="00B313F3"/>
    <w:rsid w:val="00B32707"/>
    <w:rsid w:val="00B3446C"/>
    <w:rsid w:val="00B3587A"/>
    <w:rsid w:val="00B35E85"/>
    <w:rsid w:val="00B37D37"/>
    <w:rsid w:val="00B41360"/>
    <w:rsid w:val="00B501C0"/>
    <w:rsid w:val="00B50EDC"/>
    <w:rsid w:val="00B52A01"/>
    <w:rsid w:val="00B53030"/>
    <w:rsid w:val="00B55C51"/>
    <w:rsid w:val="00B5682F"/>
    <w:rsid w:val="00B60EC8"/>
    <w:rsid w:val="00B61D04"/>
    <w:rsid w:val="00B62FE5"/>
    <w:rsid w:val="00B72F90"/>
    <w:rsid w:val="00B75880"/>
    <w:rsid w:val="00B8099A"/>
    <w:rsid w:val="00B81188"/>
    <w:rsid w:val="00B8442B"/>
    <w:rsid w:val="00B85FB9"/>
    <w:rsid w:val="00B878A0"/>
    <w:rsid w:val="00B931C7"/>
    <w:rsid w:val="00BA2F6F"/>
    <w:rsid w:val="00BA5C86"/>
    <w:rsid w:val="00BA5D77"/>
    <w:rsid w:val="00BB10F3"/>
    <w:rsid w:val="00BB577E"/>
    <w:rsid w:val="00BC309B"/>
    <w:rsid w:val="00BC386A"/>
    <w:rsid w:val="00BC3FF4"/>
    <w:rsid w:val="00BC57BD"/>
    <w:rsid w:val="00BC64D0"/>
    <w:rsid w:val="00BC6B3D"/>
    <w:rsid w:val="00BC6B6B"/>
    <w:rsid w:val="00BD2BBE"/>
    <w:rsid w:val="00BD3B87"/>
    <w:rsid w:val="00BD49BC"/>
    <w:rsid w:val="00BD7483"/>
    <w:rsid w:val="00BD7B3D"/>
    <w:rsid w:val="00BD7BEC"/>
    <w:rsid w:val="00BE0A35"/>
    <w:rsid w:val="00BE16A5"/>
    <w:rsid w:val="00BE27A2"/>
    <w:rsid w:val="00BE52C6"/>
    <w:rsid w:val="00BE7B85"/>
    <w:rsid w:val="00BF3852"/>
    <w:rsid w:val="00BF461A"/>
    <w:rsid w:val="00BF5810"/>
    <w:rsid w:val="00BF7463"/>
    <w:rsid w:val="00C0127F"/>
    <w:rsid w:val="00C04E6A"/>
    <w:rsid w:val="00C05015"/>
    <w:rsid w:val="00C054F8"/>
    <w:rsid w:val="00C105D7"/>
    <w:rsid w:val="00C11959"/>
    <w:rsid w:val="00C12614"/>
    <w:rsid w:val="00C137C5"/>
    <w:rsid w:val="00C1582F"/>
    <w:rsid w:val="00C169EF"/>
    <w:rsid w:val="00C17AA2"/>
    <w:rsid w:val="00C21F37"/>
    <w:rsid w:val="00C23E01"/>
    <w:rsid w:val="00C240DC"/>
    <w:rsid w:val="00C2750E"/>
    <w:rsid w:val="00C27D7E"/>
    <w:rsid w:val="00C304E6"/>
    <w:rsid w:val="00C315F0"/>
    <w:rsid w:val="00C325CB"/>
    <w:rsid w:val="00C33048"/>
    <w:rsid w:val="00C35F62"/>
    <w:rsid w:val="00C37C07"/>
    <w:rsid w:val="00C4247F"/>
    <w:rsid w:val="00C45B85"/>
    <w:rsid w:val="00C47D1B"/>
    <w:rsid w:val="00C503FF"/>
    <w:rsid w:val="00C51EB3"/>
    <w:rsid w:val="00C52589"/>
    <w:rsid w:val="00C5357E"/>
    <w:rsid w:val="00C54432"/>
    <w:rsid w:val="00C57934"/>
    <w:rsid w:val="00C60714"/>
    <w:rsid w:val="00C630E9"/>
    <w:rsid w:val="00C642C6"/>
    <w:rsid w:val="00C657AA"/>
    <w:rsid w:val="00C65AE1"/>
    <w:rsid w:val="00C72646"/>
    <w:rsid w:val="00C73050"/>
    <w:rsid w:val="00C732A3"/>
    <w:rsid w:val="00C75B79"/>
    <w:rsid w:val="00C76B62"/>
    <w:rsid w:val="00C80BCF"/>
    <w:rsid w:val="00C80F8C"/>
    <w:rsid w:val="00C8116D"/>
    <w:rsid w:val="00C827F0"/>
    <w:rsid w:val="00C8773A"/>
    <w:rsid w:val="00C90AE9"/>
    <w:rsid w:val="00C90E6C"/>
    <w:rsid w:val="00C93B72"/>
    <w:rsid w:val="00C93D44"/>
    <w:rsid w:val="00C93DE8"/>
    <w:rsid w:val="00C94353"/>
    <w:rsid w:val="00C94EA7"/>
    <w:rsid w:val="00C96156"/>
    <w:rsid w:val="00CA3FF0"/>
    <w:rsid w:val="00CA79B3"/>
    <w:rsid w:val="00CB14DC"/>
    <w:rsid w:val="00CB6538"/>
    <w:rsid w:val="00CB7A37"/>
    <w:rsid w:val="00CC3960"/>
    <w:rsid w:val="00CC5137"/>
    <w:rsid w:val="00CD1509"/>
    <w:rsid w:val="00CD7A5E"/>
    <w:rsid w:val="00CE092E"/>
    <w:rsid w:val="00CE0AAC"/>
    <w:rsid w:val="00CE1613"/>
    <w:rsid w:val="00CE4778"/>
    <w:rsid w:val="00CE5A02"/>
    <w:rsid w:val="00CE70EC"/>
    <w:rsid w:val="00CF41AE"/>
    <w:rsid w:val="00CF7561"/>
    <w:rsid w:val="00D00B16"/>
    <w:rsid w:val="00D015C6"/>
    <w:rsid w:val="00D02553"/>
    <w:rsid w:val="00D04E2B"/>
    <w:rsid w:val="00D06C4C"/>
    <w:rsid w:val="00D07D91"/>
    <w:rsid w:val="00D07E57"/>
    <w:rsid w:val="00D10C74"/>
    <w:rsid w:val="00D13B39"/>
    <w:rsid w:val="00D13F4C"/>
    <w:rsid w:val="00D14736"/>
    <w:rsid w:val="00D14C48"/>
    <w:rsid w:val="00D1729F"/>
    <w:rsid w:val="00D266AF"/>
    <w:rsid w:val="00D303BD"/>
    <w:rsid w:val="00D33022"/>
    <w:rsid w:val="00D330AD"/>
    <w:rsid w:val="00D40348"/>
    <w:rsid w:val="00D4315D"/>
    <w:rsid w:val="00D44D22"/>
    <w:rsid w:val="00D51EA4"/>
    <w:rsid w:val="00D55A49"/>
    <w:rsid w:val="00D55A77"/>
    <w:rsid w:val="00D56842"/>
    <w:rsid w:val="00D56BB3"/>
    <w:rsid w:val="00D649BF"/>
    <w:rsid w:val="00D710BD"/>
    <w:rsid w:val="00D733BA"/>
    <w:rsid w:val="00D739F0"/>
    <w:rsid w:val="00D73F0C"/>
    <w:rsid w:val="00D74A00"/>
    <w:rsid w:val="00D830F7"/>
    <w:rsid w:val="00D87BFB"/>
    <w:rsid w:val="00D87E63"/>
    <w:rsid w:val="00D90153"/>
    <w:rsid w:val="00D94D37"/>
    <w:rsid w:val="00DA25C2"/>
    <w:rsid w:val="00DA2E8A"/>
    <w:rsid w:val="00DA3C6B"/>
    <w:rsid w:val="00DA57EB"/>
    <w:rsid w:val="00DA669F"/>
    <w:rsid w:val="00DA7ADC"/>
    <w:rsid w:val="00DB22B2"/>
    <w:rsid w:val="00DB2831"/>
    <w:rsid w:val="00DC20EC"/>
    <w:rsid w:val="00DC2145"/>
    <w:rsid w:val="00DC74EC"/>
    <w:rsid w:val="00DC7AD1"/>
    <w:rsid w:val="00DD1B8B"/>
    <w:rsid w:val="00DD43B7"/>
    <w:rsid w:val="00DD73D8"/>
    <w:rsid w:val="00DD7D45"/>
    <w:rsid w:val="00DE0BC1"/>
    <w:rsid w:val="00DE0EAA"/>
    <w:rsid w:val="00DE4EE6"/>
    <w:rsid w:val="00DE58BF"/>
    <w:rsid w:val="00DF270A"/>
    <w:rsid w:val="00DF4556"/>
    <w:rsid w:val="00DF5034"/>
    <w:rsid w:val="00DF6C77"/>
    <w:rsid w:val="00DF77A5"/>
    <w:rsid w:val="00E030CE"/>
    <w:rsid w:val="00E03F36"/>
    <w:rsid w:val="00E056E5"/>
    <w:rsid w:val="00E0735B"/>
    <w:rsid w:val="00E13A75"/>
    <w:rsid w:val="00E176E6"/>
    <w:rsid w:val="00E23591"/>
    <w:rsid w:val="00E235A5"/>
    <w:rsid w:val="00E24F8A"/>
    <w:rsid w:val="00E345D7"/>
    <w:rsid w:val="00E36689"/>
    <w:rsid w:val="00E371A1"/>
    <w:rsid w:val="00E3742C"/>
    <w:rsid w:val="00E40E2E"/>
    <w:rsid w:val="00E4563E"/>
    <w:rsid w:val="00E460CE"/>
    <w:rsid w:val="00E476A8"/>
    <w:rsid w:val="00E5156B"/>
    <w:rsid w:val="00E52339"/>
    <w:rsid w:val="00E53B08"/>
    <w:rsid w:val="00E64CD9"/>
    <w:rsid w:val="00E66244"/>
    <w:rsid w:val="00E67D31"/>
    <w:rsid w:val="00E7120A"/>
    <w:rsid w:val="00E721DB"/>
    <w:rsid w:val="00E730F1"/>
    <w:rsid w:val="00E73BE5"/>
    <w:rsid w:val="00E764A1"/>
    <w:rsid w:val="00E76860"/>
    <w:rsid w:val="00E76AFF"/>
    <w:rsid w:val="00E81F5B"/>
    <w:rsid w:val="00E86E4F"/>
    <w:rsid w:val="00E87904"/>
    <w:rsid w:val="00E9060B"/>
    <w:rsid w:val="00E90ED6"/>
    <w:rsid w:val="00E92CD3"/>
    <w:rsid w:val="00E95E38"/>
    <w:rsid w:val="00EA0CC0"/>
    <w:rsid w:val="00EA432A"/>
    <w:rsid w:val="00EA73B3"/>
    <w:rsid w:val="00EA7728"/>
    <w:rsid w:val="00EB0549"/>
    <w:rsid w:val="00EB4969"/>
    <w:rsid w:val="00EB4D86"/>
    <w:rsid w:val="00EC174A"/>
    <w:rsid w:val="00EC18A9"/>
    <w:rsid w:val="00EC1B58"/>
    <w:rsid w:val="00EC2D24"/>
    <w:rsid w:val="00EC320F"/>
    <w:rsid w:val="00EC49F4"/>
    <w:rsid w:val="00EC5BE6"/>
    <w:rsid w:val="00EC5F40"/>
    <w:rsid w:val="00EC746D"/>
    <w:rsid w:val="00ED1B78"/>
    <w:rsid w:val="00ED7A44"/>
    <w:rsid w:val="00EE061E"/>
    <w:rsid w:val="00EE0D54"/>
    <w:rsid w:val="00EE31D4"/>
    <w:rsid w:val="00EE33B4"/>
    <w:rsid w:val="00EE727F"/>
    <w:rsid w:val="00EF05EE"/>
    <w:rsid w:val="00EF4435"/>
    <w:rsid w:val="00F04C1B"/>
    <w:rsid w:val="00F06530"/>
    <w:rsid w:val="00F11924"/>
    <w:rsid w:val="00F11F5E"/>
    <w:rsid w:val="00F125FB"/>
    <w:rsid w:val="00F170D7"/>
    <w:rsid w:val="00F17900"/>
    <w:rsid w:val="00F21574"/>
    <w:rsid w:val="00F215AE"/>
    <w:rsid w:val="00F21B0E"/>
    <w:rsid w:val="00F23FC5"/>
    <w:rsid w:val="00F30ED0"/>
    <w:rsid w:val="00F317D4"/>
    <w:rsid w:val="00F31A21"/>
    <w:rsid w:val="00F36B8C"/>
    <w:rsid w:val="00F37C9D"/>
    <w:rsid w:val="00F40570"/>
    <w:rsid w:val="00F4229C"/>
    <w:rsid w:val="00F42F0F"/>
    <w:rsid w:val="00F6199A"/>
    <w:rsid w:val="00F62DF6"/>
    <w:rsid w:val="00F64287"/>
    <w:rsid w:val="00F71A15"/>
    <w:rsid w:val="00F736A1"/>
    <w:rsid w:val="00F758F1"/>
    <w:rsid w:val="00F7640E"/>
    <w:rsid w:val="00F7750F"/>
    <w:rsid w:val="00F8162E"/>
    <w:rsid w:val="00F83889"/>
    <w:rsid w:val="00F83F4E"/>
    <w:rsid w:val="00F843B8"/>
    <w:rsid w:val="00F85057"/>
    <w:rsid w:val="00F86DC5"/>
    <w:rsid w:val="00F87384"/>
    <w:rsid w:val="00F9107D"/>
    <w:rsid w:val="00FA2EE6"/>
    <w:rsid w:val="00FA4741"/>
    <w:rsid w:val="00FA62D8"/>
    <w:rsid w:val="00FB1AD3"/>
    <w:rsid w:val="00FB234D"/>
    <w:rsid w:val="00FB30EA"/>
    <w:rsid w:val="00FB3149"/>
    <w:rsid w:val="00FB48D6"/>
    <w:rsid w:val="00FB5BDB"/>
    <w:rsid w:val="00FC137D"/>
    <w:rsid w:val="00FC16B3"/>
    <w:rsid w:val="00FC497B"/>
    <w:rsid w:val="00FC6671"/>
    <w:rsid w:val="00FD1A07"/>
    <w:rsid w:val="00FD7FF4"/>
    <w:rsid w:val="00FE212A"/>
    <w:rsid w:val="00FE647F"/>
    <w:rsid w:val="00FF07FD"/>
    <w:rsid w:val="00FF1088"/>
    <w:rsid w:val="00FF19E2"/>
    <w:rsid w:val="00FF5CA9"/>
    <w:rsid w:val="00FF6726"/>
    <w:rsid w:val="00FF6E4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4382A90-83A5-4ACB-BBF3-202EDC9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red">
    <w:name w:val="red"/>
    <w:basedOn w:val="Fuentedeprrafopredeter"/>
    <w:rsid w:val="00C37C07"/>
  </w:style>
  <w:style w:type="character" w:styleId="Hipervnculovisitado">
    <w:name w:val="FollowedHyperlink"/>
    <w:basedOn w:val="Fuentedeprrafopredeter"/>
    <w:uiPriority w:val="99"/>
    <w:semiHidden/>
    <w:unhideWhenUsed/>
    <w:rsid w:val="008D50F6"/>
    <w:rPr>
      <w:color w:val="800080" w:themeColor="followedHyperlink"/>
      <w:u w:val="single"/>
    </w:rPr>
  </w:style>
  <w:style w:type="paragraph" w:styleId="Textoindependiente">
    <w:name w:val="Body Text"/>
    <w:basedOn w:val="Normal"/>
    <w:link w:val="TextoindependienteCar"/>
    <w:uiPriority w:val="1"/>
    <w:qFormat/>
    <w:rsid w:val="00C45B85"/>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C45B85"/>
    <w:rPr>
      <w:rFonts w:ascii="Times New Roman" w:eastAsiaTheme="minorHAnsi" w:hAnsi="Times New Roman" w:cs="Times New Roman"/>
      <w:sz w:val="25"/>
      <w:szCs w:val="25"/>
      <w:lang w:val="es-MX" w:eastAsia="en-US"/>
    </w:rPr>
  </w:style>
  <w:style w:type="paragraph" w:styleId="Bibliografa">
    <w:name w:val="Bibliography"/>
    <w:basedOn w:val="Normal"/>
    <w:next w:val="Normal"/>
    <w:uiPriority w:val="37"/>
    <w:semiHidden/>
    <w:unhideWhenUsed/>
    <w:rsid w:val="00856E09"/>
  </w:style>
  <w:style w:type="paragraph" w:customStyle="1" w:styleId="q">
    <w:name w:val="q"/>
    <w:basedOn w:val="Normal"/>
    <w:rsid w:val="00856E09"/>
    <w:pPr>
      <w:spacing w:before="100" w:beforeAutospacing="1" w:after="100" w:afterAutospacing="1"/>
    </w:pPr>
    <w:rPr>
      <w:lang w:val="es-MX" w:eastAsia="es-MX"/>
    </w:rPr>
  </w:style>
  <w:style w:type="character" w:customStyle="1" w:styleId="d">
    <w:name w:val="d"/>
    <w:basedOn w:val="Fuentedeprrafopredeter"/>
    <w:rsid w:val="00856E09"/>
  </w:style>
  <w:style w:type="character" w:customStyle="1" w:styleId="b">
    <w:name w:val="b"/>
    <w:basedOn w:val="Fuentedeprrafopredeter"/>
    <w:rsid w:val="00856E09"/>
  </w:style>
  <w:style w:type="character" w:customStyle="1" w:styleId="k">
    <w:name w:val="k"/>
    <w:basedOn w:val="Fuentedeprrafopredeter"/>
    <w:rsid w:val="00856E09"/>
  </w:style>
  <w:style w:type="character" w:customStyle="1" w:styleId="h">
    <w:name w:val="h"/>
    <w:basedOn w:val="Fuentedeprrafopredeter"/>
    <w:rsid w:val="00856E09"/>
  </w:style>
  <w:style w:type="character" w:styleId="Refdecomentario">
    <w:name w:val="annotation reference"/>
    <w:basedOn w:val="Fuentedeprrafopredeter"/>
    <w:uiPriority w:val="99"/>
    <w:semiHidden/>
    <w:unhideWhenUsed/>
    <w:rsid w:val="00FB234D"/>
    <w:rPr>
      <w:sz w:val="16"/>
      <w:szCs w:val="16"/>
    </w:rPr>
  </w:style>
  <w:style w:type="paragraph" w:styleId="Textocomentario">
    <w:name w:val="annotation text"/>
    <w:basedOn w:val="Normal"/>
    <w:link w:val="TextocomentarioCar"/>
    <w:uiPriority w:val="99"/>
    <w:semiHidden/>
    <w:unhideWhenUsed/>
    <w:rsid w:val="00FB234D"/>
    <w:rPr>
      <w:sz w:val="20"/>
      <w:szCs w:val="20"/>
    </w:rPr>
  </w:style>
  <w:style w:type="character" w:customStyle="1" w:styleId="TextocomentarioCar">
    <w:name w:val="Texto comentario Car"/>
    <w:basedOn w:val="Fuentedeprrafopredeter"/>
    <w:link w:val="Textocomentario"/>
    <w:uiPriority w:val="99"/>
    <w:semiHidden/>
    <w:rsid w:val="00FB234D"/>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B234D"/>
    <w:rPr>
      <w:b/>
      <w:bCs/>
    </w:rPr>
  </w:style>
  <w:style w:type="character" w:customStyle="1" w:styleId="AsuntodelcomentarioCar">
    <w:name w:val="Asunto del comentario Car"/>
    <w:basedOn w:val="TextocomentarioCar"/>
    <w:link w:val="Asuntodelcomentario"/>
    <w:uiPriority w:val="99"/>
    <w:semiHidden/>
    <w:rsid w:val="00FB234D"/>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10053542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077511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4389076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21238182">
      <w:bodyDiv w:val="1"/>
      <w:marLeft w:val="0"/>
      <w:marRight w:val="0"/>
      <w:marTop w:val="0"/>
      <w:marBottom w:val="0"/>
      <w:divBdr>
        <w:top w:val="none" w:sz="0" w:space="0" w:color="auto"/>
        <w:left w:val="none" w:sz="0" w:space="0" w:color="auto"/>
        <w:bottom w:val="none" w:sz="0" w:space="0" w:color="auto"/>
        <w:right w:val="none" w:sz="0" w:space="0" w:color="auto"/>
      </w:divBdr>
      <w:divsChild>
        <w:div w:id="1264189798">
          <w:marLeft w:val="0"/>
          <w:marRight w:val="0"/>
          <w:marTop w:val="0"/>
          <w:marBottom w:val="0"/>
          <w:divBdr>
            <w:top w:val="none" w:sz="0" w:space="0" w:color="auto"/>
            <w:left w:val="none" w:sz="0" w:space="0" w:color="auto"/>
            <w:bottom w:val="none" w:sz="0" w:space="0" w:color="auto"/>
            <w:right w:val="none" w:sz="0" w:space="0" w:color="auto"/>
          </w:divBdr>
        </w:div>
      </w:divsChild>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8236503">
      <w:bodyDiv w:val="1"/>
      <w:marLeft w:val="0"/>
      <w:marRight w:val="0"/>
      <w:marTop w:val="0"/>
      <w:marBottom w:val="0"/>
      <w:divBdr>
        <w:top w:val="none" w:sz="0" w:space="0" w:color="auto"/>
        <w:left w:val="none" w:sz="0" w:space="0" w:color="auto"/>
        <w:bottom w:val="none" w:sz="0" w:space="0" w:color="auto"/>
        <w:right w:val="none" w:sz="0" w:space="0" w:color="auto"/>
      </w:divBdr>
      <w:divsChild>
        <w:div w:id="569776034">
          <w:marLeft w:val="0"/>
          <w:marRight w:val="0"/>
          <w:marTop w:val="0"/>
          <w:marBottom w:val="0"/>
          <w:divBdr>
            <w:top w:val="none" w:sz="0" w:space="0" w:color="auto"/>
            <w:left w:val="none" w:sz="0" w:space="0" w:color="auto"/>
            <w:bottom w:val="none" w:sz="0" w:space="0" w:color="auto"/>
            <w:right w:val="none" w:sz="0" w:space="0" w:color="auto"/>
          </w:divBdr>
        </w:div>
      </w:divsChild>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8495961">
      <w:bodyDiv w:val="1"/>
      <w:marLeft w:val="0"/>
      <w:marRight w:val="0"/>
      <w:marTop w:val="0"/>
      <w:marBottom w:val="0"/>
      <w:divBdr>
        <w:top w:val="none" w:sz="0" w:space="0" w:color="auto"/>
        <w:left w:val="none" w:sz="0" w:space="0" w:color="auto"/>
        <w:bottom w:val="none" w:sz="0" w:space="0" w:color="auto"/>
        <w:right w:val="none" w:sz="0" w:space="0" w:color="auto"/>
      </w:divBdr>
    </w:div>
    <w:div w:id="1235505825">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40163878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3473711">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90211991">
      <w:bodyDiv w:val="1"/>
      <w:marLeft w:val="0"/>
      <w:marRight w:val="0"/>
      <w:marTop w:val="0"/>
      <w:marBottom w:val="0"/>
      <w:divBdr>
        <w:top w:val="none" w:sz="0" w:space="0" w:color="auto"/>
        <w:left w:val="none" w:sz="0" w:space="0" w:color="auto"/>
        <w:bottom w:val="none" w:sz="0" w:space="0" w:color="auto"/>
        <w:right w:val="none" w:sz="0" w:space="0" w:color="auto"/>
      </w:divBdr>
    </w:div>
    <w:div w:id="20695241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3304.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591476.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D20F2-3960-4520-9DF4-C7A2584F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9456</Words>
  <Characters>52009</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3</cp:revision>
  <cp:lastPrinted>2018-11-28T22:03:00Z</cp:lastPrinted>
  <dcterms:created xsi:type="dcterms:W3CDTF">2019-02-21T18:38:00Z</dcterms:created>
  <dcterms:modified xsi:type="dcterms:W3CDTF">2019-02-21T18:38:00Z</dcterms:modified>
</cp:coreProperties>
</file>